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60880" w:rsidRPr="007453B7" w:rsidRDefault="00260880" w:rsidP="003D15EE">
      <w:pPr>
        <w:rPr>
          <w:rFonts w:ascii="Arial" w:hAnsi="Arial" w:cs="Arial"/>
          <w:color w:val="000000" w:themeColor="text1"/>
          <w:sz w:val="20"/>
          <w:szCs w:val="20"/>
          <w:lang w:val="en-US"/>
        </w:rPr>
      </w:pPr>
      <w:bookmarkStart w:id="0" w:name="_GoBack"/>
      <w:bookmarkEnd w:id="0"/>
    </w:p>
    <w:p w14:paraId="0A37501D" w14:textId="77777777" w:rsidR="00AA1959" w:rsidRPr="007453B7" w:rsidRDefault="00AA1959" w:rsidP="003D15EE">
      <w:pPr>
        <w:rPr>
          <w:rFonts w:ascii="Arial" w:hAnsi="Arial" w:cs="Arial"/>
          <w:color w:val="000000" w:themeColor="text1"/>
          <w:sz w:val="20"/>
          <w:szCs w:val="20"/>
          <w:lang w:val="en-US"/>
        </w:rPr>
      </w:pPr>
    </w:p>
    <w:p w14:paraId="5DAB6C7B" w14:textId="77777777" w:rsidR="00AA1959" w:rsidRPr="007453B7" w:rsidRDefault="00AA1959" w:rsidP="003D15EE">
      <w:pPr>
        <w:rPr>
          <w:rFonts w:ascii="Arial" w:hAnsi="Arial" w:cs="Arial"/>
          <w:color w:val="000000" w:themeColor="text1"/>
          <w:sz w:val="20"/>
          <w:szCs w:val="20"/>
          <w:lang w:val="en-US"/>
        </w:rPr>
      </w:pPr>
    </w:p>
    <w:p w14:paraId="02EB378F" w14:textId="77777777" w:rsidR="00AA1959" w:rsidRPr="007453B7" w:rsidRDefault="00AA1959" w:rsidP="003D15EE">
      <w:pPr>
        <w:rPr>
          <w:rFonts w:ascii="Arial" w:hAnsi="Arial" w:cs="Arial"/>
          <w:color w:val="000000" w:themeColor="text1"/>
          <w:sz w:val="20"/>
          <w:szCs w:val="20"/>
          <w:lang w:val="en-US"/>
        </w:rPr>
      </w:pPr>
    </w:p>
    <w:p w14:paraId="6A05A809" w14:textId="77777777" w:rsidR="00AA1959" w:rsidRPr="007453B7" w:rsidRDefault="00AA1959" w:rsidP="003D15EE">
      <w:pPr>
        <w:rPr>
          <w:rFonts w:ascii="Arial" w:hAnsi="Arial" w:cs="Arial"/>
          <w:color w:val="000000" w:themeColor="text1"/>
          <w:sz w:val="20"/>
          <w:szCs w:val="20"/>
          <w:lang w:val="en-US"/>
        </w:rPr>
      </w:pPr>
    </w:p>
    <w:p w14:paraId="5A39BBE3" w14:textId="77777777" w:rsidR="00AA1959" w:rsidRPr="007453B7" w:rsidRDefault="00AA1959" w:rsidP="003D15EE">
      <w:pPr>
        <w:rPr>
          <w:rFonts w:ascii="Arial" w:hAnsi="Arial" w:cs="Arial"/>
          <w:color w:val="000000" w:themeColor="text1"/>
          <w:sz w:val="20"/>
          <w:szCs w:val="20"/>
          <w:lang w:val="en-US"/>
        </w:rPr>
      </w:pPr>
    </w:p>
    <w:p w14:paraId="41C8F396" w14:textId="77777777" w:rsidR="00AA1959" w:rsidRPr="007453B7" w:rsidRDefault="00AA1959" w:rsidP="003D15EE">
      <w:pPr>
        <w:rPr>
          <w:rFonts w:ascii="Arial" w:hAnsi="Arial" w:cs="Arial"/>
          <w:color w:val="000000" w:themeColor="text1"/>
          <w:sz w:val="20"/>
          <w:szCs w:val="20"/>
          <w:lang w:val="en-US"/>
        </w:rPr>
      </w:pPr>
    </w:p>
    <w:p w14:paraId="44A4598E" w14:textId="1A53F39B" w:rsidR="00455FB2" w:rsidRPr="007453B7" w:rsidRDefault="4067FD1A" w:rsidP="4067FD1A">
      <w:pPr>
        <w:pStyle w:val="Default"/>
        <w:jc w:val="both"/>
        <w:rPr>
          <w:rFonts w:ascii="Arial" w:hAnsi="Arial" w:cs="Arial"/>
          <w:color w:val="000000" w:themeColor="text1"/>
          <w:sz w:val="20"/>
          <w:szCs w:val="20"/>
        </w:rPr>
      </w:pPr>
      <w:r w:rsidRPr="007453B7">
        <w:rPr>
          <w:rFonts w:ascii="Arial" w:hAnsi="Arial" w:cs="Arial"/>
          <w:b/>
          <w:bCs/>
          <w:color w:val="000000" w:themeColor="text1"/>
          <w:sz w:val="20"/>
          <w:szCs w:val="20"/>
        </w:rPr>
        <w:t xml:space="preserve">      Dyslexieprotocol Twents Carmel College* (mei 2018)</w:t>
      </w:r>
    </w:p>
    <w:p w14:paraId="72A3D3EC" w14:textId="77777777" w:rsidR="00455FB2" w:rsidRPr="007453B7" w:rsidRDefault="00455FB2" w:rsidP="00455FB2">
      <w:pPr>
        <w:pStyle w:val="Default"/>
        <w:jc w:val="both"/>
        <w:rPr>
          <w:rFonts w:ascii="Arial" w:hAnsi="Arial" w:cs="Arial"/>
          <w:b/>
          <w:bCs/>
          <w:color w:val="000000" w:themeColor="text1"/>
          <w:sz w:val="20"/>
          <w:szCs w:val="20"/>
        </w:rPr>
      </w:pPr>
    </w:p>
    <w:p w14:paraId="14FCB88B" w14:textId="77777777" w:rsidR="00455FB2" w:rsidRPr="007453B7" w:rsidRDefault="00455FB2" w:rsidP="00455FB2">
      <w:pPr>
        <w:pStyle w:val="Default"/>
        <w:rPr>
          <w:rFonts w:ascii="Arial" w:hAnsi="Arial" w:cs="Arial"/>
          <w:b/>
          <w:bCs/>
          <w:color w:val="000000" w:themeColor="text1"/>
          <w:sz w:val="20"/>
          <w:szCs w:val="20"/>
        </w:rPr>
      </w:pPr>
      <w:r w:rsidRPr="007453B7">
        <w:rPr>
          <w:rFonts w:ascii="Arial" w:hAnsi="Arial" w:cs="Arial"/>
          <w:b/>
          <w:bCs/>
          <w:color w:val="000000" w:themeColor="text1"/>
          <w:sz w:val="20"/>
          <w:szCs w:val="20"/>
        </w:rPr>
        <w:t xml:space="preserve">       Doel: </w:t>
      </w:r>
    </w:p>
    <w:p w14:paraId="0D0B940D" w14:textId="77777777" w:rsidR="00455FB2" w:rsidRPr="007453B7" w:rsidRDefault="00455FB2" w:rsidP="00455FB2">
      <w:pPr>
        <w:pStyle w:val="Default"/>
        <w:rPr>
          <w:rFonts w:ascii="Arial" w:hAnsi="Arial" w:cs="Arial"/>
          <w:color w:val="000000" w:themeColor="text1"/>
          <w:sz w:val="20"/>
          <w:szCs w:val="20"/>
        </w:rPr>
      </w:pPr>
    </w:p>
    <w:p w14:paraId="35242EB6"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Het doel is een eenduidige aanpak van dyslexie op het Twents Carmel College te bevorderen.       </w:t>
      </w:r>
    </w:p>
    <w:p w14:paraId="782C9AF7"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Uitgangspunt hierbij is dat het Twents Carmel College een school wil zijn die leerlingen in staat stelt     </w:t>
      </w:r>
    </w:p>
    <w:p w14:paraId="1DFD9DCA"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talenten te ontwikkelen en onderwijs met waar nodig en mogelijk speciale voorzieningen biedt dat   </w:t>
      </w:r>
    </w:p>
    <w:p w14:paraId="338CE234"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aansluit bij de capaciteiten van leerlingen. </w:t>
      </w:r>
    </w:p>
    <w:p w14:paraId="3AF6F1E6"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De volgende afspraken gelden: </w:t>
      </w:r>
    </w:p>
    <w:p w14:paraId="0E27B00A" w14:textId="77777777" w:rsidR="00455FB2" w:rsidRPr="007453B7" w:rsidRDefault="00455FB2" w:rsidP="00455FB2">
      <w:pPr>
        <w:pStyle w:val="Default"/>
        <w:numPr>
          <w:ilvl w:val="0"/>
          <w:numId w:val="15"/>
        </w:numPr>
        <w:ind w:left="720" w:hanging="360"/>
        <w:jc w:val="both"/>
        <w:rPr>
          <w:rFonts w:ascii="Arial" w:hAnsi="Arial" w:cs="Arial"/>
          <w:color w:val="000000" w:themeColor="text1"/>
          <w:sz w:val="20"/>
          <w:szCs w:val="20"/>
        </w:rPr>
      </w:pPr>
    </w:p>
    <w:p w14:paraId="1A13CCFE" w14:textId="77777777" w:rsidR="00455FB2" w:rsidRPr="007453B7" w:rsidRDefault="00455FB2" w:rsidP="00455FB2">
      <w:pPr>
        <w:pStyle w:val="Default"/>
        <w:numPr>
          <w:ilvl w:val="0"/>
          <w:numId w:val="21"/>
        </w:numPr>
        <w:jc w:val="both"/>
        <w:rPr>
          <w:rFonts w:ascii="Arial" w:hAnsi="Arial" w:cs="Arial"/>
          <w:b/>
          <w:bCs/>
          <w:color w:val="000000" w:themeColor="text1"/>
          <w:sz w:val="20"/>
          <w:szCs w:val="20"/>
        </w:rPr>
      </w:pPr>
      <w:r w:rsidRPr="007453B7">
        <w:rPr>
          <w:rFonts w:ascii="Arial" w:hAnsi="Arial" w:cs="Arial"/>
          <w:b/>
          <w:bCs/>
          <w:color w:val="000000" w:themeColor="text1"/>
          <w:sz w:val="20"/>
          <w:szCs w:val="20"/>
        </w:rPr>
        <w:t xml:space="preserve">Leerlingen die met een dyslexieverklaring vanuit het basisonderwijs instromen </w:t>
      </w:r>
    </w:p>
    <w:p w14:paraId="0481A714" w14:textId="77777777" w:rsidR="00455FB2" w:rsidRPr="007453B7" w:rsidRDefault="00455FB2" w:rsidP="00455FB2">
      <w:pPr>
        <w:pStyle w:val="Default"/>
        <w:ind w:left="360"/>
        <w:jc w:val="both"/>
        <w:rPr>
          <w:rFonts w:ascii="Arial" w:hAnsi="Arial" w:cs="Arial"/>
          <w:color w:val="000000" w:themeColor="text1"/>
          <w:sz w:val="20"/>
          <w:szCs w:val="20"/>
        </w:rPr>
      </w:pPr>
      <w:r w:rsidRPr="007453B7">
        <w:rPr>
          <w:rFonts w:ascii="Arial" w:hAnsi="Arial" w:cs="Arial"/>
          <w:b/>
          <w:bCs/>
          <w:color w:val="000000" w:themeColor="text1"/>
          <w:sz w:val="20"/>
          <w:szCs w:val="20"/>
        </w:rPr>
        <w:t xml:space="preserve">     op het Twents Carmel College </w:t>
      </w:r>
    </w:p>
    <w:p w14:paraId="60061E4C" w14:textId="77777777" w:rsidR="00455FB2" w:rsidRPr="007453B7" w:rsidRDefault="00455FB2" w:rsidP="00455FB2">
      <w:pPr>
        <w:pStyle w:val="Default"/>
        <w:rPr>
          <w:rFonts w:ascii="Arial" w:hAnsi="Arial" w:cs="Arial"/>
          <w:color w:val="000000" w:themeColor="text1"/>
          <w:sz w:val="20"/>
          <w:szCs w:val="20"/>
        </w:rPr>
      </w:pPr>
    </w:p>
    <w:p w14:paraId="63AE0203" w14:textId="77777777" w:rsidR="00455FB2" w:rsidRPr="007453B7" w:rsidRDefault="00455FB2" w:rsidP="00455FB2">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 xml:space="preserve">Voor leerlingen die vanuit het basisonderwijs met een dyslexieverklaring binnenkomen geldt dat de verklaring als zodanig (mits afgegeven door een daarvoor bevoegde gedragswetenschapper) wordt overgenomen. Wel wordt door de gedragswetenschapper van het TCC bekeken of de geadviseerde faciliteiten ook voor de onderwijssituatie op het Twents Carmel College de meest geëigende zijn. </w:t>
      </w:r>
    </w:p>
    <w:p w14:paraId="33F8993B" w14:textId="77777777" w:rsidR="00455FB2" w:rsidRPr="007453B7" w:rsidRDefault="00455FB2" w:rsidP="00900AD6">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 xml:space="preserve">Het TCC biedt een basispakket faciliteiten, geldend voor alle locaties. </w:t>
      </w:r>
    </w:p>
    <w:p w14:paraId="44EAFD9C" w14:textId="77777777" w:rsidR="00900AD6" w:rsidRPr="007453B7" w:rsidRDefault="00900AD6" w:rsidP="00900AD6">
      <w:pPr>
        <w:pStyle w:val="Default"/>
        <w:ind w:left="360"/>
        <w:rPr>
          <w:rFonts w:ascii="Arial" w:hAnsi="Arial" w:cs="Arial"/>
          <w:b/>
          <w:color w:val="000000" w:themeColor="text1"/>
          <w:sz w:val="20"/>
          <w:szCs w:val="20"/>
        </w:rPr>
      </w:pPr>
    </w:p>
    <w:p w14:paraId="05F83DB7" w14:textId="77777777" w:rsidR="00455FB2" w:rsidRPr="007453B7" w:rsidRDefault="00455FB2" w:rsidP="00455FB2">
      <w:pPr>
        <w:pStyle w:val="Default"/>
        <w:numPr>
          <w:ilvl w:val="0"/>
          <w:numId w:val="21"/>
        </w:numPr>
        <w:jc w:val="both"/>
        <w:rPr>
          <w:rFonts w:ascii="Arial" w:hAnsi="Arial" w:cs="Arial"/>
          <w:b/>
          <w:color w:val="000000" w:themeColor="text1"/>
          <w:sz w:val="20"/>
          <w:szCs w:val="20"/>
        </w:rPr>
      </w:pPr>
      <w:r w:rsidRPr="007453B7">
        <w:rPr>
          <w:rFonts w:ascii="Arial" w:hAnsi="Arial" w:cs="Arial"/>
          <w:b/>
          <w:bCs/>
          <w:color w:val="000000" w:themeColor="text1"/>
          <w:sz w:val="20"/>
          <w:szCs w:val="20"/>
        </w:rPr>
        <w:t xml:space="preserve">Signaleren van dyslexie in de periode dat een leerling op het Twents Carmel College onderwijs volgt; advisering en besluitvorming over de facilitering. </w:t>
      </w:r>
    </w:p>
    <w:p w14:paraId="4B94D5A5" w14:textId="77777777" w:rsidR="0037551A" w:rsidRPr="007453B7" w:rsidRDefault="0037551A" w:rsidP="00832275">
      <w:pPr>
        <w:pStyle w:val="Default"/>
        <w:ind w:left="360"/>
        <w:rPr>
          <w:rFonts w:ascii="Arial" w:hAnsi="Arial" w:cs="Arial"/>
          <w:color w:val="000000" w:themeColor="text1"/>
          <w:sz w:val="20"/>
          <w:szCs w:val="20"/>
        </w:rPr>
      </w:pPr>
    </w:p>
    <w:p w14:paraId="3DEEC669" w14:textId="77777777" w:rsidR="003875D7" w:rsidRPr="007453B7" w:rsidRDefault="003875D7" w:rsidP="00832275">
      <w:pPr>
        <w:pStyle w:val="Default"/>
        <w:ind w:left="360"/>
        <w:rPr>
          <w:rFonts w:ascii="Arial" w:hAnsi="Arial" w:cs="Arial"/>
          <w:color w:val="000000" w:themeColor="text1"/>
          <w:sz w:val="20"/>
          <w:szCs w:val="20"/>
        </w:rPr>
      </w:pPr>
    </w:p>
    <w:p w14:paraId="414F376E" w14:textId="77777777" w:rsidR="003875D7" w:rsidRPr="007453B7" w:rsidRDefault="003875D7" w:rsidP="00832275">
      <w:pPr>
        <w:pStyle w:val="Default"/>
        <w:ind w:left="360"/>
        <w:rPr>
          <w:rFonts w:ascii="Arial" w:hAnsi="Arial" w:cs="Arial"/>
          <w:b/>
          <w:color w:val="000000" w:themeColor="text1"/>
          <w:sz w:val="20"/>
          <w:szCs w:val="20"/>
        </w:rPr>
      </w:pPr>
      <w:r w:rsidRPr="007453B7">
        <w:rPr>
          <w:rFonts w:ascii="Arial" w:hAnsi="Arial" w:cs="Arial"/>
          <w:b/>
          <w:color w:val="000000" w:themeColor="text1"/>
          <w:sz w:val="20"/>
          <w:szCs w:val="20"/>
        </w:rPr>
        <w:t>Klas 1-2</w:t>
      </w:r>
    </w:p>
    <w:p w14:paraId="433FB096" w14:textId="77777777" w:rsidR="0037551A" w:rsidRPr="007453B7" w:rsidRDefault="0037551A" w:rsidP="001434C8">
      <w:pPr>
        <w:numPr>
          <w:ilvl w:val="0"/>
          <w:numId w:val="25"/>
        </w:numPr>
        <w:autoSpaceDE w:val="0"/>
        <w:autoSpaceDN w:val="0"/>
        <w:adjustRightInd w:val="0"/>
        <w:rPr>
          <w:rFonts w:ascii="Arial" w:hAnsi="Arial" w:cs="Arial"/>
          <w:color w:val="000000" w:themeColor="text1"/>
          <w:sz w:val="19"/>
          <w:szCs w:val="19"/>
        </w:rPr>
      </w:pPr>
      <w:r w:rsidRPr="007453B7">
        <w:rPr>
          <w:rFonts w:ascii="Arial" w:hAnsi="Arial" w:cs="Arial"/>
          <w:color w:val="000000" w:themeColor="text1"/>
          <w:sz w:val="19"/>
          <w:szCs w:val="19"/>
        </w:rPr>
        <w:t xml:space="preserve">Bij de overdrachtsgesprekken met de basisschool informeert het TCC of er leerlingen zijn bij </w:t>
      </w:r>
      <w:r w:rsidR="006168F0" w:rsidRPr="007453B7">
        <w:rPr>
          <w:rFonts w:ascii="Arial" w:hAnsi="Arial" w:cs="Arial"/>
          <w:color w:val="000000" w:themeColor="text1"/>
          <w:sz w:val="19"/>
          <w:szCs w:val="19"/>
        </w:rPr>
        <w:t>wie nog het vermoeden van dyslexie</w:t>
      </w:r>
      <w:r w:rsidRPr="007453B7">
        <w:rPr>
          <w:rFonts w:ascii="Arial" w:hAnsi="Arial" w:cs="Arial"/>
          <w:color w:val="000000" w:themeColor="text1"/>
          <w:sz w:val="19"/>
          <w:szCs w:val="19"/>
        </w:rPr>
        <w:t xml:space="preserve"> bestaat en wordt het LOVS van betreff</w:t>
      </w:r>
      <w:r w:rsidR="008B4AEA" w:rsidRPr="007453B7">
        <w:rPr>
          <w:rFonts w:ascii="Arial" w:hAnsi="Arial" w:cs="Arial"/>
          <w:color w:val="000000" w:themeColor="text1"/>
          <w:sz w:val="19"/>
          <w:szCs w:val="19"/>
        </w:rPr>
        <w:t>en</w:t>
      </w:r>
      <w:r w:rsidRPr="007453B7">
        <w:rPr>
          <w:rFonts w:ascii="Arial" w:hAnsi="Arial" w:cs="Arial"/>
          <w:color w:val="000000" w:themeColor="text1"/>
          <w:sz w:val="19"/>
          <w:szCs w:val="19"/>
        </w:rPr>
        <w:t>de leerlingen geraadpleegd. Hierbij is extra aandacht voor lage scores bij technisch lezen en spellen t.o.v.</w:t>
      </w:r>
      <w:r w:rsidR="00C05C7D" w:rsidRPr="007453B7">
        <w:rPr>
          <w:rFonts w:ascii="Arial" w:hAnsi="Arial" w:cs="Arial"/>
          <w:color w:val="000000" w:themeColor="text1"/>
          <w:sz w:val="19"/>
          <w:szCs w:val="19"/>
        </w:rPr>
        <w:t xml:space="preserve"> </w:t>
      </w:r>
      <w:r w:rsidRPr="007453B7">
        <w:rPr>
          <w:rFonts w:ascii="Arial" w:hAnsi="Arial" w:cs="Arial"/>
          <w:color w:val="000000" w:themeColor="text1"/>
          <w:sz w:val="19"/>
          <w:szCs w:val="19"/>
        </w:rPr>
        <w:t xml:space="preserve">begrijpend lezen. Bij </w:t>
      </w:r>
      <w:r w:rsidR="006168F0" w:rsidRPr="007453B7">
        <w:rPr>
          <w:rFonts w:ascii="Arial" w:hAnsi="Arial" w:cs="Arial"/>
          <w:color w:val="000000" w:themeColor="text1"/>
          <w:sz w:val="19"/>
          <w:szCs w:val="19"/>
        </w:rPr>
        <w:t>de Cito-</w:t>
      </w:r>
      <w:r w:rsidRPr="007453B7">
        <w:rPr>
          <w:rFonts w:ascii="Arial" w:hAnsi="Arial" w:cs="Arial"/>
          <w:color w:val="000000" w:themeColor="text1"/>
          <w:sz w:val="19"/>
          <w:szCs w:val="19"/>
        </w:rPr>
        <w:t xml:space="preserve">eindtoets </w:t>
      </w:r>
      <w:r w:rsidR="008B4AEA" w:rsidRPr="007453B7">
        <w:rPr>
          <w:rFonts w:ascii="Arial" w:hAnsi="Arial" w:cs="Arial"/>
          <w:color w:val="000000" w:themeColor="text1"/>
          <w:sz w:val="19"/>
          <w:szCs w:val="19"/>
        </w:rPr>
        <w:t xml:space="preserve">gaat het vooral om het </w:t>
      </w:r>
      <w:r w:rsidRPr="007453B7">
        <w:rPr>
          <w:rFonts w:ascii="Arial" w:hAnsi="Arial" w:cs="Arial"/>
          <w:color w:val="000000" w:themeColor="text1"/>
          <w:sz w:val="19"/>
          <w:szCs w:val="19"/>
        </w:rPr>
        <w:t xml:space="preserve">verschil tussen taal en overige scores. </w:t>
      </w:r>
    </w:p>
    <w:p w14:paraId="3656B9AB" w14:textId="77777777" w:rsidR="008B4AEA" w:rsidRPr="007453B7" w:rsidRDefault="008B4AEA" w:rsidP="0037551A">
      <w:pPr>
        <w:autoSpaceDE w:val="0"/>
        <w:autoSpaceDN w:val="0"/>
        <w:adjustRightInd w:val="0"/>
        <w:ind w:left="720"/>
        <w:rPr>
          <w:rFonts w:ascii="Arial" w:hAnsi="Arial" w:cs="Arial"/>
          <w:color w:val="000000" w:themeColor="text1"/>
          <w:sz w:val="19"/>
          <w:szCs w:val="19"/>
        </w:rPr>
      </w:pPr>
    </w:p>
    <w:p w14:paraId="2FF5C4BD" w14:textId="77777777" w:rsidR="008B4AEA" w:rsidRPr="007453B7" w:rsidRDefault="008B4AEA" w:rsidP="00B61E78">
      <w:pPr>
        <w:numPr>
          <w:ilvl w:val="0"/>
          <w:numId w:val="25"/>
        </w:numPr>
        <w:autoSpaceDE w:val="0"/>
        <w:autoSpaceDN w:val="0"/>
        <w:adjustRightInd w:val="0"/>
        <w:rPr>
          <w:rFonts w:ascii="Arial" w:hAnsi="Arial" w:cs="Arial"/>
          <w:color w:val="000000" w:themeColor="text1"/>
          <w:sz w:val="19"/>
          <w:szCs w:val="19"/>
        </w:rPr>
      </w:pPr>
      <w:r w:rsidRPr="007453B7">
        <w:rPr>
          <w:rFonts w:ascii="Arial" w:hAnsi="Arial" w:cs="Arial"/>
          <w:color w:val="000000" w:themeColor="text1"/>
          <w:sz w:val="19"/>
          <w:szCs w:val="19"/>
        </w:rPr>
        <w:t>In klas 1 wordt onder alle leerlingen een algemeen screeningsdictee afgenomen</w:t>
      </w:r>
      <w:r w:rsidR="0037551A" w:rsidRPr="007453B7">
        <w:rPr>
          <w:rFonts w:ascii="Arial" w:hAnsi="Arial" w:cs="Arial"/>
          <w:color w:val="000000" w:themeColor="text1"/>
          <w:sz w:val="19"/>
          <w:szCs w:val="19"/>
        </w:rPr>
        <w:t xml:space="preserve"> (advies: Wonderlijke Weer)</w:t>
      </w:r>
      <w:r w:rsidR="006168F0"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om</w:t>
      </w:r>
      <w:r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zowel de mogelijke leerlingen met dyslexie als de zwakke spellers in beeld te</w:t>
      </w:r>
      <w:r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krijgen.</w:t>
      </w:r>
      <w:r w:rsidRPr="007453B7">
        <w:rPr>
          <w:rFonts w:ascii="Arial" w:hAnsi="Arial" w:cs="Arial"/>
          <w:color w:val="000000" w:themeColor="text1"/>
          <w:sz w:val="19"/>
          <w:szCs w:val="19"/>
        </w:rPr>
        <w:t xml:space="preserve"> </w:t>
      </w:r>
    </w:p>
    <w:p w14:paraId="2BE3F6C6" w14:textId="77777777" w:rsidR="0037551A" w:rsidRPr="007453B7" w:rsidRDefault="0037551A" w:rsidP="008B4AEA">
      <w:pPr>
        <w:autoSpaceDE w:val="0"/>
        <w:autoSpaceDN w:val="0"/>
        <w:adjustRightInd w:val="0"/>
        <w:ind w:left="720"/>
        <w:rPr>
          <w:rFonts w:ascii="Arial" w:hAnsi="Arial" w:cs="Arial"/>
          <w:color w:val="000000" w:themeColor="text1"/>
          <w:sz w:val="19"/>
          <w:szCs w:val="19"/>
        </w:rPr>
      </w:pPr>
      <w:r w:rsidRPr="007453B7">
        <w:rPr>
          <w:rFonts w:ascii="Arial" w:hAnsi="Arial" w:cs="Arial"/>
          <w:color w:val="000000" w:themeColor="text1"/>
          <w:sz w:val="19"/>
          <w:szCs w:val="19"/>
        </w:rPr>
        <w:t>De Talendocenten monitoren</w:t>
      </w:r>
      <w:r w:rsidR="008B4AEA" w:rsidRPr="007453B7">
        <w:rPr>
          <w:rFonts w:ascii="Arial" w:hAnsi="Arial" w:cs="Arial"/>
          <w:color w:val="000000" w:themeColor="text1"/>
          <w:sz w:val="19"/>
          <w:szCs w:val="19"/>
        </w:rPr>
        <w:t xml:space="preserve"> de</w:t>
      </w:r>
      <w:r w:rsidRPr="007453B7">
        <w:rPr>
          <w:rFonts w:ascii="Arial" w:hAnsi="Arial" w:cs="Arial"/>
          <w:color w:val="000000" w:themeColor="text1"/>
          <w:sz w:val="19"/>
          <w:szCs w:val="19"/>
        </w:rPr>
        <w:t xml:space="preserve"> resultaten van gesignaleerde leerlingen en </w:t>
      </w:r>
      <w:r w:rsidR="006168F0" w:rsidRPr="007453B7">
        <w:rPr>
          <w:rFonts w:ascii="Arial" w:hAnsi="Arial" w:cs="Arial"/>
          <w:color w:val="000000" w:themeColor="text1"/>
          <w:sz w:val="19"/>
          <w:szCs w:val="19"/>
        </w:rPr>
        <w:t>zijn</w:t>
      </w:r>
      <w:r w:rsidRPr="007453B7">
        <w:rPr>
          <w:rFonts w:ascii="Arial" w:hAnsi="Arial" w:cs="Arial"/>
          <w:color w:val="000000" w:themeColor="text1"/>
          <w:sz w:val="19"/>
          <w:szCs w:val="19"/>
        </w:rPr>
        <w:t xml:space="preserve"> alert op</w:t>
      </w:r>
      <w:r w:rsidR="008B4AEA" w:rsidRPr="007453B7">
        <w:rPr>
          <w:rFonts w:ascii="Arial" w:hAnsi="Arial" w:cs="Arial"/>
          <w:color w:val="000000" w:themeColor="text1"/>
          <w:sz w:val="19"/>
          <w:szCs w:val="19"/>
        </w:rPr>
        <w:t xml:space="preserve"> </w:t>
      </w:r>
      <w:r w:rsidRPr="007453B7">
        <w:rPr>
          <w:rFonts w:ascii="Arial" w:hAnsi="Arial" w:cs="Arial"/>
          <w:color w:val="000000" w:themeColor="text1"/>
          <w:sz w:val="19"/>
          <w:szCs w:val="19"/>
        </w:rPr>
        <w:t>voortgang. In geval van zwakkere cijfers en vermoedens van dyslexie informeert</w:t>
      </w:r>
      <w:r w:rsidR="008B4AEA" w:rsidRPr="007453B7">
        <w:rPr>
          <w:rFonts w:ascii="Arial" w:hAnsi="Arial" w:cs="Arial"/>
          <w:color w:val="000000" w:themeColor="text1"/>
          <w:sz w:val="19"/>
          <w:szCs w:val="19"/>
        </w:rPr>
        <w:t xml:space="preserve"> de talen</w:t>
      </w:r>
      <w:r w:rsidRPr="007453B7">
        <w:rPr>
          <w:rFonts w:ascii="Arial" w:hAnsi="Arial" w:cs="Arial"/>
          <w:color w:val="000000" w:themeColor="text1"/>
          <w:sz w:val="19"/>
          <w:szCs w:val="19"/>
        </w:rPr>
        <w:t>docent de dyslexiecoach en de mentor.</w:t>
      </w:r>
    </w:p>
    <w:p w14:paraId="45FB0818" w14:textId="77777777" w:rsidR="008B4AEA" w:rsidRPr="007453B7" w:rsidRDefault="008B4AEA" w:rsidP="008B4AEA">
      <w:pPr>
        <w:autoSpaceDE w:val="0"/>
        <w:autoSpaceDN w:val="0"/>
        <w:adjustRightInd w:val="0"/>
        <w:rPr>
          <w:rFonts w:ascii="Arial" w:hAnsi="Arial" w:cs="Arial"/>
          <w:color w:val="000000" w:themeColor="text1"/>
          <w:sz w:val="19"/>
          <w:szCs w:val="19"/>
        </w:rPr>
      </w:pPr>
    </w:p>
    <w:p w14:paraId="56CDC0D8" w14:textId="77777777" w:rsidR="006168F0" w:rsidRPr="007453B7" w:rsidRDefault="006168F0" w:rsidP="001434C8">
      <w:pPr>
        <w:numPr>
          <w:ilvl w:val="0"/>
          <w:numId w:val="25"/>
        </w:numPr>
        <w:autoSpaceDE w:val="0"/>
        <w:autoSpaceDN w:val="0"/>
        <w:adjustRightInd w:val="0"/>
        <w:rPr>
          <w:rFonts w:ascii="Arial" w:hAnsi="Arial" w:cs="Arial"/>
          <w:color w:val="000000" w:themeColor="text1"/>
          <w:sz w:val="19"/>
          <w:szCs w:val="19"/>
        </w:rPr>
      </w:pPr>
      <w:r w:rsidRPr="007453B7">
        <w:rPr>
          <w:rFonts w:ascii="Arial" w:hAnsi="Arial" w:cs="Arial"/>
          <w:color w:val="000000" w:themeColor="text1"/>
          <w:sz w:val="19"/>
          <w:szCs w:val="19"/>
        </w:rPr>
        <w:t>De m</w:t>
      </w:r>
      <w:r w:rsidR="0037551A" w:rsidRPr="007453B7">
        <w:rPr>
          <w:rFonts w:ascii="Arial" w:hAnsi="Arial" w:cs="Arial"/>
          <w:color w:val="000000" w:themeColor="text1"/>
          <w:sz w:val="19"/>
          <w:szCs w:val="19"/>
        </w:rPr>
        <w:t>entor voert gesprek met mogelijk dyslectische leerling a.d.h.v. aandachtspunten</w:t>
      </w:r>
      <w:r w:rsidR="008B4AEA"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 xml:space="preserve">die door dyslexiecoach ( in overleg met </w:t>
      </w:r>
      <w:proofErr w:type="spellStart"/>
      <w:r w:rsidR="0037551A" w:rsidRPr="007453B7">
        <w:rPr>
          <w:rFonts w:ascii="Arial" w:hAnsi="Arial" w:cs="Arial"/>
          <w:color w:val="000000" w:themeColor="text1"/>
          <w:sz w:val="19"/>
          <w:szCs w:val="19"/>
        </w:rPr>
        <w:t>gw</w:t>
      </w:r>
      <w:proofErr w:type="spellEnd"/>
      <w:r w:rsidR="0037551A" w:rsidRPr="007453B7">
        <w:rPr>
          <w:rFonts w:ascii="Arial" w:hAnsi="Arial" w:cs="Arial"/>
          <w:color w:val="000000" w:themeColor="text1"/>
          <w:sz w:val="19"/>
          <w:szCs w:val="19"/>
        </w:rPr>
        <w:t>-er) worden opgesteld.</w:t>
      </w:r>
      <w:r w:rsidR="008B4AEA"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 xml:space="preserve">Indien uit bovenstaande blijkt dat er sterke vermoedens </w:t>
      </w:r>
      <w:r w:rsidR="003875D7" w:rsidRPr="007453B7">
        <w:rPr>
          <w:rFonts w:ascii="Arial" w:hAnsi="Arial" w:cs="Arial"/>
          <w:color w:val="000000" w:themeColor="text1"/>
          <w:sz w:val="19"/>
          <w:szCs w:val="19"/>
        </w:rPr>
        <w:t>m.b.t. dyslexie zijn</w:t>
      </w:r>
      <w:r w:rsidR="0037551A" w:rsidRPr="007453B7">
        <w:rPr>
          <w:rFonts w:ascii="Arial" w:hAnsi="Arial" w:cs="Arial"/>
          <w:color w:val="000000" w:themeColor="text1"/>
          <w:sz w:val="19"/>
          <w:szCs w:val="19"/>
        </w:rPr>
        <w:t xml:space="preserve"> neemt de</w:t>
      </w:r>
      <w:r w:rsidR="008B4AEA"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 xml:space="preserve">dyslexiecoach een dictee en technisch lezen test af en wordt </w:t>
      </w:r>
      <w:r w:rsidR="003875D7" w:rsidRPr="007453B7">
        <w:rPr>
          <w:rFonts w:ascii="Arial" w:hAnsi="Arial" w:cs="Arial"/>
          <w:color w:val="000000" w:themeColor="text1"/>
          <w:sz w:val="19"/>
          <w:szCs w:val="19"/>
        </w:rPr>
        <w:t xml:space="preserve">de </w:t>
      </w:r>
      <w:r w:rsidR="0037551A" w:rsidRPr="007453B7">
        <w:rPr>
          <w:rFonts w:ascii="Arial" w:hAnsi="Arial" w:cs="Arial"/>
          <w:color w:val="000000" w:themeColor="text1"/>
          <w:sz w:val="19"/>
          <w:szCs w:val="19"/>
        </w:rPr>
        <w:t>leerling in beeld</w:t>
      </w:r>
      <w:r w:rsidR="008B4AEA"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 xml:space="preserve">gebracht bij </w:t>
      </w:r>
      <w:r w:rsidR="003875D7" w:rsidRPr="007453B7">
        <w:rPr>
          <w:rFonts w:ascii="Arial" w:hAnsi="Arial" w:cs="Arial"/>
          <w:color w:val="000000" w:themeColor="text1"/>
          <w:sz w:val="19"/>
          <w:szCs w:val="19"/>
        </w:rPr>
        <w:t xml:space="preserve">de </w:t>
      </w:r>
      <w:proofErr w:type="spellStart"/>
      <w:r w:rsidR="0037551A" w:rsidRPr="007453B7">
        <w:rPr>
          <w:rFonts w:ascii="Arial" w:hAnsi="Arial" w:cs="Arial"/>
          <w:color w:val="000000" w:themeColor="text1"/>
          <w:sz w:val="19"/>
          <w:szCs w:val="19"/>
        </w:rPr>
        <w:t>gw</w:t>
      </w:r>
      <w:proofErr w:type="spellEnd"/>
      <w:r w:rsidR="0037551A" w:rsidRPr="007453B7">
        <w:rPr>
          <w:rFonts w:ascii="Arial" w:hAnsi="Arial" w:cs="Arial"/>
          <w:color w:val="000000" w:themeColor="text1"/>
          <w:sz w:val="19"/>
          <w:szCs w:val="19"/>
        </w:rPr>
        <w:t>-er. Deze neemt evt. nog enkel</w:t>
      </w:r>
      <w:r w:rsidR="003875D7" w:rsidRPr="007453B7">
        <w:rPr>
          <w:rFonts w:ascii="Arial" w:hAnsi="Arial" w:cs="Arial"/>
          <w:color w:val="000000" w:themeColor="text1"/>
          <w:sz w:val="19"/>
          <w:szCs w:val="19"/>
        </w:rPr>
        <w:t>e aanvullende onderzoekjes af o</w:t>
      </w:r>
      <w:r w:rsidR="0037551A" w:rsidRPr="007453B7">
        <w:rPr>
          <w:rFonts w:ascii="Arial" w:hAnsi="Arial" w:cs="Arial"/>
          <w:color w:val="000000" w:themeColor="text1"/>
          <w:sz w:val="19"/>
          <w:szCs w:val="19"/>
        </w:rPr>
        <w:t>f</w:t>
      </w:r>
      <w:r w:rsidR="008B4AEA"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geeft, indien nodig, eerst enige adviezen voor oefeningen ( buiten</w:t>
      </w:r>
      <w:r w:rsidR="008B4AEA" w:rsidRPr="007453B7">
        <w:rPr>
          <w:rFonts w:ascii="Arial" w:hAnsi="Arial" w:cs="Arial"/>
          <w:color w:val="000000" w:themeColor="text1"/>
          <w:sz w:val="19"/>
          <w:szCs w:val="19"/>
        </w:rPr>
        <w:t xml:space="preserve"> </w:t>
      </w:r>
      <w:r w:rsidR="0037551A" w:rsidRPr="007453B7">
        <w:rPr>
          <w:rFonts w:ascii="Arial" w:hAnsi="Arial" w:cs="Arial"/>
          <w:color w:val="000000" w:themeColor="text1"/>
          <w:sz w:val="19"/>
          <w:szCs w:val="19"/>
        </w:rPr>
        <w:t>school of in o</w:t>
      </w:r>
      <w:r w:rsidR="003875D7" w:rsidRPr="007453B7">
        <w:rPr>
          <w:rFonts w:ascii="Arial" w:hAnsi="Arial" w:cs="Arial"/>
          <w:color w:val="000000" w:themeColor="text1"/>
          <w:sz w:val="19"/>
          <w:szCs w:val="19"/>
        </w:rPr>
        <w:t>verleg met vakdocent).</w:t>
      </w:r>
      <w:r w:rsidR="0037551A" w:rsidRPr="007453B7">
        <w:rPr>
          <w:rFonts w:ascii="Arial" w:hAnsi="Arial" w:cs="Arial"/>
          <w:color w:val="000000" w:themeColor="text1"/>
          <w:sz w:val="19"/>
          <w:szCs w:val="19"/>
        </w:rPr>
        <w:t xml:space="preserve"> </w:t>
      </w:r>
    </w:p>
    <w:p w14:paraId="049F31CB" w14:textId="77777777" w:rsidR="003875D7" w:rsidRPr="007453B7" w:rsidRDefault="003875D7" w:rsidP="003875D7">
      <w:pPr>
        <w:autoSpaceDE w:val="0"/>
        <w:autoSpaceDN w:val="0"/>
        <w:adjustRightInd w:val="0"/>
        <w:ind w:left="720"/>
        <w:rPr>
          <w:rFonts w:ascii="Arial" w:hAnsi="Arial" w:cs="Arial"/>
          <w:color w:val="000000" w:themeColor="text1"/>
          <w:sz w:val="19"/>
          <w:szCs w:val="19"/>
        </w:rPr>
      </w:pPr>
    </w:p>
    <w:p w14:paraId="5592D5AD" w14:textId="77777777" w:rsidR="00705DF4" w:rsidRPr="007453B7" w:rsidRDefault="008B4AEA" w:rsidP="006168F0">
      <w:pPr>
        <w:numPr>
          <w:ilvl w:val="0"/>
          <w:numId w:val="25"/>
        </w:numPr>
        <w:autoSpaceDE w:val="0"/>
        <w:autoSpaceDN w:val="0"/>
        <w:adjustRightInd w:val="0"/>
        <w:rPr>
          <w:rFonts w:ascii="Arial" w:hAnsi="Arial" w:cs="Arial"/>
          <w:color w:val="000000" w:themeColor="text1"/>
          <w:sz w:val="19"/>
          <w:szCs w:val="19"/>
        </w:rPr>
      </w:pPr>
      <w:r w:rsidRPr="007453B7">
        <w:rPr>
          <w:rFonts w:ascii="Arial" w:hAnsi="Arial" w:cs="Arial"/>
          <w:color w:val="000000" w:themeColor="text1"/>
          <w:sz w:val="19"/>
          <w:szCs w:val="19"/>
        </w:rPr>
        <w:t xml:space="preserve">Blijkt dat er na bovenstaande stappen nog steeds een vermoeden tot dyslexie </w:t>
      </w:r>
      <w:r w:rsidR="006168F0" w:rsidRPr="007453B7">
        <w:rPr>
          <w:rFonts w:ascii="Arial" w:hAnsi="Arial" w:cs="Arial"/>
          <w:color w:val="000000" w:themeColor="text1"/>
          <w:sz w:val="19"/>
          <w:szCs w:val="19"/>
        </w:rPr>
        <w:t>bestaat</w:t>
      </w:r>
      <w:r w:rsidRPr="007453B7">
        <w:rPr>
          <w:rFonts w:ascii="Arial" w:hAnsi="Arial" w:cs="Arial"/>
          <w:color w:val="000000" w:themeColor="text1"/>
          <w:sz w:val="19"/>
          <w:szCs w:val="19"/>
        </w:rPr>
        <w:t xml:space="preserve"> dan wordt </w:t>
      </w:r>
      <w:r w:rsidR="00705DF4" w:rsidRPr="007453B7">
        <w:rPr>
          <w:rFonts w:ascii="Arial" w:hAnsi="Arial" w:cs="Arial"/>
          <w:color w:val="000000" w:themeColor="text1"/>
          <w:sz w:val="19"/>
          <w:szCs w:val="19"/>
        </w:rPr>
        <w:t>ouders geadviseerd om deel te nemen aan een dyslexieonderzoek dat door TCC wordt uitgevoerd onder verantwoord</w:t>
      </w:r>
      <w:r w:rsidR="006168F0" w:rsidRPr="007453B7">
        <w:rPr>
          <w:rFonts w:ascii="Arial" w:hAnsi="Arial" w:cs="Arial"/>
          <w:color w:val="000000" w:themeColor="text1"/>
          <w:sz w:val="19"/>
          <w:szCs w:val="19"/>
        </w:rPr>
        <w:t>elijkheid</w:t>
      </w:r>
      <w:r w:rsidR="00705DF4" w:rsidRPr="007453B7">
        <w:rPr>
          <w:rFonts w:ascii="Arial" w:hAnsi="Arial" w:cs="Arial"/>
          <w:color w:val="000000" w:themeColor="text1"/>
          <w:sz w:val="19"/>
          <w:szCs w:val="19"/>
        </w:rPr>
        <w:t xml:space="preserve"> van een gedragswetenschapper. Deze stelt de conclusie en de verklaring op n.a.v. het onderzoek. De kosten hierv</w:t>
      </w:r>
      <w:r w:rsidR="006168F0" w:rsidRPr="007453B7">
        <w:rPr>
          <w:rFonts w:ascii="Arial" w:hAnsi="Arial" w:cs="Arial"/>
          <w:color w:val="000000" w:themeColor="text1"/>
          <w:sz w:val="19"/>
          <w:szCs w:val="19"/>
        </w:rPr>
        <w:t>an bedragen 250,- per leerling, door ouders te voldoen.</w:t>
      </w:r>
    </w:p>
    <w:p w14:paraId="53128261" w14:textId="77777777" w:rsidR="003875D7" w:rsidRPr="007453B7" w:rsidRDefault="003875D7" w:rsidP="003875D7">
      <w:pPr>
        <w:pStyle w:val="Lijstalinea"/>
        <w:rPr>
          <w:rFonts w:ascii="Arial" w:hAnsi="Arial" w:cs="Arial"/>
          <w:color w:val="000000" w:themeColor="text1"/>
          <w:sz w:val="19"/>
          <w:szCs w:val="19"/>
        </w:rPr>
      </w:pPr>
    </w:p>
    <w:p w14:paraId="4A7CFD3F" w14:textId="77777777" w:rsidR="003875D7" w:rsidRPr="007453B7" w:rsidRDefault="003875D7" w:rsidP="006168F0">
      <w:pPr>
        <w:numPr>
          <w:ilvl w:val="0"/>
          <w:numId w:val="25"/>
        </w:numPr>
        <w:autoSpaceDE w:val="0"/>
        <w:autoSpaceDN w:val="0"/>
        <w:adjustRightInd w:val="0"/>
        <w:rPr>
          <w:rFonts w:ascii="Arial" w:hAnsi="Arial" w:cs="Arial"/>
          <w:color w:val="000000" w:themeColor="text1"/>
          <w:sz w:val="19"/>
          <w:szCs w:val="19"/>
        </w:rPr>
      </w:pPr>
      <w:r w:rsidRPr="007453B7">
        <w:rPr>
          <w:rFonts w:ascii="Arial" w:hAnsi="Arial" w:cs="Arial"/>
          <w:color w:val="000000" w:themeColor="text1"/>
          <w:sz w:val="19"/>
          <w:szCs w:val="19"/>
        </w:rPr>
        <w:t xml:space="preserve">In klas 2 kunnen, bij leerlingen waarbij een vermoeden tot dyslexie bestaat ook bovenstaande stappen worden doorlopen m.u.v. stap 1 </w:t>
      </w:r>
    </w:p>
    <w:p w14:paraId="62486C05" w14:textId="77777777" w:rsidR="00705DF4" w:rsidRPr="007453B7" w:rsidRDefault="00705DF4" w:rsidP="006168F0">
      <w:pPr>
        <w:autoSpaceDE w:val="0"/>
        <w:autoSpaceDN w:val="0"/>
        <w:adjustRightInd w:val="0"/>
        <w:ind w:left="709"/>
        <w:rPr>
          <w:rFonts w:ascii="Arial" w:hAnsi="Arial" w:cs="Arial"/>
          <w:color w:val="000000" w:themeColor="text1"/>
          <w:sz w:val="19"/>
          <w:szCs w:val="19"/>
        </w:rPr>
      </w:pPr>
    </w:p>
    <w:p w14:paraId="382E3C13" w14:textId="77777777" w:rsidR="0037551A" w:rsidRPr="007453B7" w:rsidRDefault="003875D7" w:rsidP="003875D7">
      <w:pPr>
        <w:pStyle w:val="Default"/>
        <w:ind w:firstLine="360"/>
        <w:rPr>
          <w:rFonts w:ascii="Arial" w:hAnsi="Arial" w:cs="Arial"/>
          <w:b/>
          <w:color w:val="000000" w:themeColor="text1"/>
          <w:sz w:val="20"/>
          <w:szCs w:val="20"/>
        </w:rPr>
      </w:pPr>
      <w:r w:rsidRPr="007453B7">
        <w:rPr>
          <w:rFonts w:ascii="Arial" w:hAnsi="Arial" w:cs="Arial"/>
          <w:b/>
          <w:color w:val="000000" w:themeColor="text1"/>
          <w:sz w:val="20"/>
          <w:szCs w:val="20"/>
        </w:rPr>
        <w:t>Klas 3 en hoger</w:t>
      </w:r>
    </w:p>
    <w:p w14:paraId="303077E4" w14:textId="77777777" w:rsidR="003875D7" w:rsidRPr="007453B7" w:rsidRDefault="003875D7" w:rsidP="003875D7">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Leerlingen in klas 3 en hoger worden bij een v</w:t>
      </w:r>
      <w:r w:rsidR="00514D90" w:rsidRPr="007453B7">
        <w:rPr>
          <w:rFonts w:ascii="Arial" w:hAnsi="Arial" w:cs="Arial"/>
          <w:color w:val="000000" w:themeColor="text1"/>
          <w:sz w:val="20"/>
          <w:szCs w:val="20"/>
        </w:rPr>
        <w:t>ermoeden van dyslexie in princi</w:t>
      </w:r>
      <w:r w:rsidRPr="007453B7">
        <w:rPr>
          <w:rFonts w:ascii="Arial" w:hAnsi="Arial" w:cs="Arial"/>
          <w:color w:val="000000" w:themeColor="text1"/>
          <w:sz w:val="20"/>
          <w:szCs w:val="20"/>
        </w:rPr>
        <w:t>p</w:t>
      </w:r>
      <w:r w:rsidR="00514D90" w:rsidRPr="007453B7">
        <w:rPr>
          <w:rFonts w:ascii="Arial" w:hAnsi="Arial" w:cs="Arial"/>
          <w:color w:val="000000" w:themeColor="text1"/>
          <w:sz w:val="20"/>
          <w:szCs w:val="20"/>
        </w:rPr>
        <w:t>e</w:t>
      </w:r>
      <w:r w:rsidRPr="007453B7">
        <w:rPr>
          <w:rFonts w:ascii="Arial" w:hAnsi="Arial" w:cs="Arial"/>
          <w:color w:val="000000" w:themeColor="text1"/>
          <w:sz w:val="20"/>
          <w:szCs w:val="20"/>
        </w:rPr>
        <w:t xml:space="preserve"> verwezen naar externe instanties om een dyslexieonderzoek af te nemen. </w:t>
      </w:r>
    </w:p>
    <w:p w14:paraId="4101652C" w14:textId="77777777" w:rsidR="00455FB2" w:rsidRPr="007453B7" w:rsidRDefault="00455FB2" w:rsidP="00455FB2">
      <w:pPr>
        <w:pStyle w:val="Default"/>
        <w:ind w:left="360"/>
        <w:jc w:val="both"/>
        <w:rPr>
          <w:rFonts w:ascii="Arial" w:hAnsi="Arial" w:cs="Arial"/>
          <w:color w:val="000000" w:themeColor="text1"/>
          <w:sz w:val="20"/>
          <w:szCs w:val="20"/>
        </w:rPr>
      </w:pPr>
    </w:p>
    <w:p w14:paraId="0AC32B8C" w14:textId="77777777" w:rsidR="00455FB2" w:rsidRPr="007453B7" w:rsidRDefault="00455FB2" w:rsidP="00455FB2">
      <w:pPr>
        <w:pStyle w:val="Default"/>
        <w:jc w:val="both"/>
        <w:rPr>
          <w:rFonts w:ascii="Arial" w:hAnsi="Arial" w:cs="Arial"/>
          <w:color w:val="000000" w:themeColor="text1"/>
          <w:sz w:val="20"/>
          <w:szCs w:val="20"/>
        </w:rPr>
      </w:pPr>
      <w:r w:rsidRPr="007453B7">
        <w:rPr>
          <w:rFonts w:ascii="Arial" w:hAnsi="Arial" w:cs="Arial"/>
          <w:b/>
          <w:bCs/>
          <w:color w:val="000000" w:themeColor="text1"/>
          <w:sz w:val="20"/>
          <w:szCs w:val="20"/>
        </w:rPr>
        <w:t xml:space="preserve">     3. De dyslexieverklaring en de bijhorende facilitering</w:t>
      </w:r>
    </w:p>
    <w:p w14:paraId="4B99056E" w14:textId="77777777" w:rsidR="00455FB2" w:rsidRPr="007453B7" w:rsidRDefault="00455FB2" w:rsidP="00455FB2">
      <w:pPr>
        <w:pStyle w:val="Default"/>
        <w:numPr>
          <w:ilvl w:val="1"/>
          <w:numId w:val="17"/>
        </w:numPr>
        <w:ind w:left="1440" w:hanging="360"/>
        <w:jc w:val="both"/>
        <w:rPr>
          <w:rFonts w:ascii="Arial" w:hAnsi="Arial" w:cs="Arial"/>
          <w:color w:val="000000" w:themeColor="text1"/>
          <w:sz w:val="20"/>
          <w:szCs w:val="20"/>
        </w:rPr>
      </w:pPr>
    </w:p>
    <w:p w14:paraId="1158A641" w14:textId="77777777" w:rsidR="00455FB2" w:rsidRPr="007453B7" w:rsidRDefault="00455FB2" w:rsidP="006168F0">
      <w:pPr>
        <w:pStyle w:val="Default"/>
        <w:numPr>
          <w:ilvl w:val="0"/>
          <w:numId w:val="20"/>
        </w:numPr>
        <w:ind w:left="360" w:hanging="76"/>
        <w:rPr>
          <w:rFonts w:ascii="Arial" w:hAnsi="Arial" w:cs="Arial"/>
          <w:color w:val="000000" w:themeColor="text1"/>
          <w:sz w:val="20"/>
          <w:szCs w:val="20"/>
        </w:rPr>
      </w:pPr>
      <w:r w:rsidRPr="007453B7">
        <w:rPr>
          <w:rFonts w:ascii="Arial" w:hAnsi="Arial" w:cs="Arial"/>
          <w:color w:val="000000" w:themeColor="text1"/>
          <w:sz w:val="20"/>
          <w:szCs w:val="20"/>
        </w:rPr>
        <w:t xml:space="preserve">Dyslexiepas </w:t>
      </w:r>
    </w:p>
    <w:p w14:paraId="1299C43A" w14:textId="77777777" w:rsidR="00455FB2" w:rsidRPr="007453B7" w:rsidRDefault="00455FB2" w:rsidP="006168F0">
      <w:pPr>
        <w:pStyle w:val="Default"/>
        <w:ind w:left="360"/>
        <w:rPr>
          <w:rFonts w:ascii="Arial" w:hAnsi="Arial" w:cs="Arial"/>
          <w:color w:val="000000" w:themeColor="text1"/>
          <w:sz w:val="20"/>
          <w:szCs w:val="20"/>
        </w:rPr>
      </w:pPr>
    </w:p>
    <w:p w14:paraId="68751C27" w14:textId="77777777" w:rsidR="00455FB2" w:rsidRPr="007453B7" w:rsidRDefault="00455FB2" w:rsidP="006168F0">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 xml:space="preserve">Zodra </w:t>
      </w:r>
      <w:r w:rsidR="00F559DA" w:rsidRPr="007453B7">
        <w:rPr>
          <w:rFonts w:ascii="Arial" w:hAnsi="Arial" w:cs="Arial"/>
          <w:color w:val="000000" w:themeColor="text1"/>
          <w:sz w:val="20"/>
          <w:szCs w:val="20"/>
        </w:rPr>
        <w:t xml:space="preserve">het TCC over een officiële </w:t>
      </w:r>
      <w:r w:rsidRPr="007453B7">
        <w:rPr>
          <w:rFonts w:ascii="Arial" w:hAnsi="Arial" w:cs="Arial"/>
          <w:color w:val="000000" w:themeColor="text1"/>
          <w:sz w:val="20"/>
          <w:szCs w:val="20"/>
        </w:rPr>
        <w:t xml:space="preserve">dyslexieverklaring </w:t>
      </w:r>
      <w:r w:rsidR="00F5458B" w:rsidRPr="007453B7">
        <w:rPr>
          <w:rFonts w:ascii="Arial" w:hAnsi="Arial" w:cs="Arial"/>
          <w:color w:val="000000" w:themeColor="text1"/>
          <w:sz w:val="20"/>
          <w:szCs w:val="20"/>
        </w:rPr>
        <w:t>met bijbehorend onderzoeksverslag</w:t>
      </w:r>
      <w:r w:rsidRPr="007453B7">
        <w:rPr>
          <w:rFonts w:ascii="Arial" w:hAnsi="Arial" w:cs="Arial"/>
          <w:color w:val="000000" w:themeColor="text1"/>
          <w:sz w:val="20"/>
          <w:szCs w:val="20"/>
        </w:rPr>
        <w:t xml:space="preserve"> </w:t>
      </w:r>
      <w:r w:rsidR="006168F0" w:rsidRPr="007453B7">
        <w:rPr>
          <w:rFonts w:ascii="Arial" w:hAnsi="Arial" w:cs="Arial"/>
          <w:color w:val="000000" w:themeColor="text1"/>
          <w:sz w:val="20"/>
          <w:szCs w:val="20"/>
        </w:rPr>
        <w:t xml:space="preserve">beschikt </w:t>
      </w:r>
      <w:r w:rsidRPr="007453B7">
        <w:rPr>
          <w:rFonts w:ascii="Arial" w:hAnsi="Arial" w:cs="Arial"/>
          <w:color w:val="000000" w:themeColor="text1"/>
          <w:sz w:val="20"/>
          <w:szCs w:val="20"/>
        </w:rPr>
        <w:t>wordt voor de leerling een d</w:t>
      </w:r>
      <w:r w:rsidR="00F559DA" w:rsidRPr="007453B7">
        <w:rPr>
          <w:rFonts w:ascii="Arial" w:hAnsi="Arial" w:cs="Arial"/>
          <w:color w:val="000000" w:themeColor="text1"/>
          <w:sz w:val="20"/>
          <w:szCs w:val="20"/>
        </w:rPr>
        <w:t xml:space="preserve">yslexiepas gemaakt. Op deze </w:t>
      </w:r>
      <w:r w:rsidRPr="007453B7">
        <w:rPr>
          <w:rFonts w:ascii="Arial" w:hAnsi="Arial" w:cs="Arial"/>
          <w:color w:val="000000" w:themeColor="text1"/>
          <w:sz w:val="20"/>
          <w:szCs w:val="20"/>
        </w:rPr>
        <w:t>pas staan de faciliteiten waarvan de l</w:t>
      </w:r>
      <w:r w:rsidR="00F559DA" w:rsidRPr="007453B7">
        <w:rPr>
          <w:rFonts w:ascii="Arial" w:hAnsi="Arial" w:cs="Arial"/>
          <w:color w:val="000000" w:themeColor="text1"/>
          <w:sz w:val="20"/>
          <w:szCs w:val="20"/>
        </w:rPr>
        <w:t xml:space="preserve">eerling gebruik kan maken en de </w:t>
      </w:r>
      <w:r w:rsidRPr="007453B7">
        <w:rPr>
          <w:rFonts w:ascii="Arial" w:hAnsi="Arial" w:cs="Arial"/>
          <w:color w:val="000000" w:themeColor="text1"/>
          <w:sz w:val="20"/>
          <w:szCs w:val="20"/>
        </w:rPr>
        <w:t xml:space="preserve">verantwoordelijkheden die de leerling zelf heeft. </w:t>
      </w:r>
      <w:r w:rsidR="00F5458B" w:rsidRPr="007453B7">
        <w:rPr>
          <w:rFonts w:ascii="Arial" w:hAnsi="Arial" w:cs="Arial"/>
          <w:color w:val="000000" w:themeColor="text1"/>
          <w:sz w:val="20"/>
          <w:szCs w:val="20"/>
        </w:rPr>
        <w:t>De gedragswetenschapper bepaalt welke faciliteiten worden toegekend.</w:t>
      </w:r>
    </w:p>
    <w:p w14:paraId="621C4B8F" w14:textId="77777777" w:rsidR="00455FB2" w:rsidRPr="007453B7" w:rsidRDefault="00455FB2" w:rsidP="006168F0">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 xml:space="preserve">De pas is gedurende de hele schoolloopbaan op het Twents Carmel College geldig. Ieder jaar vindt er </w:t>
      </w:r>
    </w:p>
    <w:p w14:paraId="127FD1D8" w14:textId="77777777" w:rsidR="00455FB2" w:rsidRPr="007453B7" w:rsidRDefault="00455FB2" w:rsidP="006168F0">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 xml:space="preserve">een gesprek plaats tussen </w:t>
      </w:r>
      <w:r w:rsidR="006168F0" w:rsidRPr="007453B7">
        <w:rPr>
          <w:rFonts w:ascii="Arial" w:hAnsi="Arial" w:cs="Arial"/>
          <w:color w:val="000000" w:themeColor="text1"/>
          <w:sz w:val="20"/>
          <w:szCs w:val="20"/>
        </w:rPr>
        <w:t xml:space="preserve">de </w:t>
      </w:r>
      <w:r w:rsidRPr="007453B7">
        <w:rPr>
          <w:rFonts w:ascii="Arial" w:hAnsi="Arial" w:cs="Arial"/>
          <w:color w:val="000000" w:themeColor="text1"/>
          <w:sz w:val="20"/>
          <w:szCs w:val="20"/>
        </w:rPr>
        <w:t xml:space="preserve">dyslexiecoach en dyslectische leerlingen. In dit gesprek wordt geëvalueerd </w:t>
      </w:r>
    </w:p>
    <w:p w14:paraId="1BDFC8B2" w14:textId="77777777" w:rsidR="00F559DA" w:rsidRPr="007453B7" w:rsidRDefault="00455FB2" w:rsidP="006168F0">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of de toegekende faciliteiten nog steeds volstaan en/of gewenst zijn. Een aanpassing van de faciliteiten kan alleen plaatsvinden na overleg met de gedragswetenschapper</w:t>
      </w:r>
      <w:r w:rsidR="00F559DA" w:rsidRPr="007453B7">
        <w:rPr>
          <w:rFonts w:ascii="Arial" w:hAnsi="Arial" w:cs="Arial"/>
          <w:color w:val="000000" w:themeColor="text1"/>
          <w:sz w:val="20"/>
          <w:szCs w:val="20"/>
        </w:rPr>
        <w:t xml:space="preserve"> die de schoolleiding adviseert. De schoolleiding besluit of de geadviseerde faciliteit al dan niet wordt toegekend.</w:t>
      </w:r>
    </w:p>
    <w:p w14:paraId="0A764313" w14:textId="77777777" w:rsidR="00455FB2" w:rsidRPr="007453B7" w:rsidRDefault="00455FB2" w:rsidP="006168F0">
      <w:pPr>
        <w:pStyle w:val="Default"/>
        <w:ind w:left="360"/>
        <w:rPr>
          <w:rFonts w:ascii="Arial" w:hAnsi="Arial" w:cs="Arial"/>
          <w:color w:val="000000" w:themeColor="text1"/>
          <w:sz w:val="20"/>
          <w:szCs w:val="20"/>
        </w:rPr>
      </w:pPr>
      <w:r w:rsidRPr="007453B7">
        <w:rPr>
          <w:rFonts w:ascii="Arial" w:hAnsi="Arial" w:cs="Arial"/>
          <w:color w:val="000000" w:themeColor="text1"/>
          <w:sz w:val="20"/>
          <w:szCs w:val="20"/>
        </w:rPr>
        <w:t>In het LVS (Leerling Volg Systeem) wordt opgenomen dat de leerling een dyslexieverklaring met bijhorende pas heeft.</w:t>
      </w:r>
    </w:p>
    <w:p w14:paraId="39B6B1D1" w14:textId="77777777" w:rsidR="00455FB2" w:rsidRPr="007453B7" w:rsidRDefault="00455FB2" w:rsidP="00455FB2">
      <w:pPr>
        <w:pStyle w:val="Default"/>
        <w:jc w:val="both"/>
        <w:rPr>
          <w:rFonts w:ascii="Arial" w:hAnsi="Arial" w:cs="Arial"/>
          <w:color w:val="000000" w:themeColor="text1"/>
          <w:sz w:val="20"/>
          <w:szCs w:val="20"/>
        </w:rPr>
      </w:pPr>
      <w:r w:rsidRPr="007453B7">
        <w:rPr>
          <w:rFonts w:ascii="Arial" w:hAnsi="Arial" w:cs="Arial"/>
          <w:color w:val="000000" w:themeColor="text1"/>
          <w:sz w:val="20"/>
          <w:szCs w:val="20"/>
        </w:rPr>
        <w:t xml:space="preserve">    </w:t>
      </w:r>
    </w:p>
    <w:p w14:paraId="61F4DA06" w14:textId="77777777" w:rsidR="00F559DA" w:rsidRPr="007453B7" w:rsidRDefault="00455FB2" w:rsidP="00F559DA">
      <w:pPr>
        <w:pStyle w:val="Default"/>
        <w:numPr>
          <w:ilvl w:val="0"/>
          <w:numId w:val="20"/>
        </w:numPr>
        <w:jc w:val="both"/>
        <w:rPr>
          <w:rFonts w:ascii="Arial" w:hAnsi="Arial" w:cs="Arial"/>
          <w:color w:val="000000" w:themeColor="text1"/>
          <w:sz w:val="20"/>
          <w:szCs w:val="20"/>
        </w:rPr>
      </w:pPr>
      <w:r w:rsidRPr="007453B7">
        <w:rPr>
          <w:rFonts w:ascii="Arial" w:hAnsi="Arial" w:cs="Arial"/>
          <w:color w:val="000000" w:themeColor="text1"/>
          <w:sz w:val="20"/>
          <w:szCs w:val="20"/>
        </w:rPr>
        <w:t xml:space="preserve">Faciliteiten </w:t>
      </w:r>
    </w:p>
    <w:p w14:paraId="4DDBEF00" w14:textId="77777777" w:rsidR="00F559DA" w:rsidRPr="007453B7" w:rsidRDefault="00F559DA" w:rsidP="00F559DA">
      <w:pPr>
        <w:pStyle w:val="Default"/>
        <w:ind w:left="360"/>
        <w:jc w:val="both"/>
        <w:rPr>
          <w:rFonts w:ascii="Arial" w:hAnsi="Arial" w:cs="Arial"/>
          <w:color w:val="000000" w:themeColor="text1"/>
          <w:sz w:val="20"/>
          <w:szCs w:val="20"/>
        </w:rPr>
      </w:pPr>
    </w:p>
    <w:p w14:paraId="7A2FD8CB" w14:textId="77777777" w:rsidR="00455FB2" w:rsidRPr="007453B7" w:rsidRDefault="00455FB2" w:rsidP="0038321E">
      <w:pPr>
        <w:pStyle w:val="Default"/>
        <w:ind w:firstLine="360"/>
        <w:rPr>
          <w:rFonts w:ascii="Arial" w:hAnsi="Arial" w:cs="Arial"/>
          <w:color w:val="000000" w:themeColor="text1"/>
          <w:sz w:val="20"/>
          <w:szCs w:val="20"/>
        </w:rPr>
      </w:pPr>
      <w:r w:rsidRPr="007453B7">
        <w:rPr>
          <w:rFonts w:ascii="Arial" w:hAnsi="Arial" w:cs="Arial"/>
          <w:color w:val="000000" w:themeColor="text1"/>
          <w:sz w:val="20"/>
          <w:szCs w:val="20"/>
        </w:rPr>
        <w:t>Hieronder</w:t>
      </w:r>
      <w:r w:rsidR="0038321E" w:rsidRPr="007453B7">
        <w:rPr>
          <w:rFonts w:ascii="Arial" w:hAnsi="Arial" w:cs="Arial"/>
          <w:color w:val="000000" w:themeColor="text1"/>
          <w:sz w:val="20"/>
          <w:szCs w:val="20"/>
        </w:rPr>
        <w:t xml:space="preserve"> </w:t>
      </w:r>
      <w:r w:rsidRPr="007453B7">
        <w:rPr>
          <w:rFonts w:ascii="Arial" w:hAnsi="Arial" w:cs="Arial"/>
          <w:color w:val="000000" w:themeColor="text1"/>
          <w:sz w:val="20"/>
          <w:szCs w:val="20"/>
        </w:rPr>
        <w:t xml:space="preserve">is een lijst met faciliteiten opgenomen die de gedragswetenschapper kan adviseren. </w:t>
      </w:r>
    </w:p>
    <w:p w14:paraId="1D04DE2A"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Alle acties zijn erop gericht de zelfredzaamheid van de leerling te versterken. Concreet biedt de school </w:t>
      </w:r>
    </w:p>
    <w:p w14:paraId="43989B3E"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het volgende basispakket: </w:t>
      </w:r>
    </w:p>
    <w:p w14:paraId="77DA3A59" w14:textId="77777777" w:rsidR="00455FB2" w:rsidRPr="007453B7" w:rsidRDefault="00455FB2" w:rsidP="00455FB2">
      <w:pPr>
        <w:pStyle w:val="Default"/>
        <w:numPr>
          <w:ilvl w:val="0"/>
          <w:numId w:val="19"/>
        </w:numPr>
        <w:rPr>
          <w:rFonts w:ascii="Arial" w:hAnsi="Arial" w:cs="Arial"/>
          <w:color w:val="000000" w:themeColor="text1"/>
          <w:sz w:val="20"/>
          <w:szCs w:val="20"/>
        </w:rPr>
      </w:pPr>
      <w:r w:rsidRPr="007453B7">
        <w:rPr>
          <w:rFonts w:ascii="Arial" w:hAnsi="Arial" w:cs="Arial"/>
          <w:color w:val="000000" w:themeColor="text1"/>
          <w:sz w:val="20"/>
          <w:szCs w:val="20"/>
        </w:rPr>
        <w:t>Extra tijd voor toetsen:</w:t>
      </w:r>
    </w:p>
    <w:p w14:paraId="4FE90907" w14:textId="77777777" w:rsidR="00455FB2" w:rsidRPr="007453B7" w:rsidRDefault="00F559DA" w:rsidP="00455FB2">
      <w:pPr>
        <w:pStyle w:val="Default"/>
        <w:numPr>
          <w:ilvl w:val="1"/>
          <w:numId w:val="19"/>
        </w:numPr>
        <w:rPr>
          <w:rFonts w:ascii="Arial" w:hAnsi="Arial" w:cs="Arial"/>
          <w:color w:val="000000" w:themeColor="text1"/>
          <w:sz w:val="20"/>
          <w:szCs w:val="20"/>
        </w:rPr>
      </w:pPr>
      <w:r w:rsidRPr="007453B7">
        <w:rPr>
          <w:rFonts w:ascii="Arial" w:hAnsi="Arial" w:cs="Arial"/>
          <w:color w:val="000000" w:themeColor="text1"/>
          <w:sz w:val="20"/>
          <w:szCs w:val="20"/>
        </w:rPr>
        <w:t>De minimale tijdsverlenging bedraagt</w:t>
      </w:r>
      <w:r w:rsidR="00455FB2" w:rsidRPr="007453B7">
        <w:rPr>
          <w:rFonts w:ascii="Arial" w:hAnsi="Arial" w:cs="Arial"/>
          <w:color w:val="000000" w:themeColor="text1"/>
          <w:sz w:val="20"/>
          <w:szCs w:val="20"/>
        </w:rPr>
        <w:t xml:space="preserve"> 10 minuten.</w:t>
      </w:r>
    </w:p>
    <w:p w14:paraId="1B81D2E0" w14:textId="77777777" w:rsidR="00455FB2" w:rsidRPr="007453B7" w:rsidRDefault="00455FB2" w:rsidP="00455FB2">
      <w:pPr>
        <w:pStyle w:val="Default"/>
        <w:numPr>
          <w:ilvl w:val="1"/>
          <w:numId w:val="19"/>
        </w:numPr>
        <w:rPr>
          <w:rFonts w:ascii="Arial" w:hAnsi="Arial" w:cs="Arial"/>
          <w:color w:val="000000" w:themeColor="text1"/>
          <w:sz w:val="20"/>
          <w:szCs w:val="20"/>
        </w:rPr>
      </w:pPr>
      <w:r w:rsidRPr="007453B7">
        <w:rPr>
          <w:rFonts w:ascii="Arial" w:hAnsi="Arial" w:cs="Arial"/>
          <w:color w:val="000000" w:themeColor="text1"/>
          <w:sz w:val="20"/>
          <w:szCs w:val="20"/>
        </w:rPr>
        <w:t xml:space="preserve">Bij een toets van </w:t>
      </w:r>
      <w:r w:rsidR="00F559DA" w:rsidRPr="007453B7">
        <w:rPr>
          <w:rFonts w:ascii="Arial" w:hAnsi="Arial" w:cs="Arial"/>
          <w:color w:val="000000" w:themeColor="text1"/>
          <w:sz w:val="20"/>
          <w:szCs w:val="20"/>
        </w:rPr>
        <w:t>60 minuten</w:t>
      </w:r>
      <w:r w:rsidRPr="007453B7">
        <w:rPr>
          <w:rFonts w:ascii="Arial" w:hAnsi="Arial" w:cs="Arial"/>
          <w:color w:val="000000" w:themeColor="text1"/>
          <w:sz w:val="20"/>
          <w:szCs w:val="20"/>
        </w:rPr>
        <w:t xml:space="preserve"> is de verlenging </w:t>
      </w:r>
      <w:r w:rsidR="00F559DA" w:rsidRPr="007453B7">
        <w:rPr>
          <w:rFonts w:ascii="Arial" w:hAnsi="Arial" w:cs="Arial"/>
          <w:color w:val="000000" w:themeColor="text1"/>
          <w:sz w:val="20"/>
          <w:szCs w:val="20"/>
        </w:rPr>
        <w:t xml:space="preserve">maximaal </w:t>
      </w:r>
      <w:r w:rsidRPr="007453B7">
        <w:rPr>
          <w:rFonts w:ascii="Arial" w:hAnsi="Arial" w:cs="Arial"/>
          <w:color w:val="000000" w:themeColor="text1"/>
          <w:sz w:val="20"/>
          <w:szCs w:val="20"/>
        </w:rPr>
        <w:t xml:space="preserve">10 minuten, bij 2 uur </w:t>
      </w:r>
      <w:r w:rsidR="00F559DA" w:rsidRPr="007453B7">
        <w:rPr>
          <w:rFonts w:ascii="Arial" w:hAnsi="Arial" w:cs="Arial"/>
          <w:color w:val="000000" w:themeColor="text1"/>
          <w:sz w:val="20"/>
          <w:szCs w:val="20"/>
        </w:rPr>
        <w:t xml:space="preserve">(120 minuten) </w:t>
      </w:r>
      <w:r w:rsidRPr="007453B7">
        <w:rPr>
          <w:rFonts w:ascii="Arial" w:hAnsi="Arial" w:cs="Arial"/>
          <w:color w:val="000000" w:themeColor="text1"/>
          <w:sz w:val="20"/>
          <w:szCs w:val="20"/>
        </w:rPr>
        <w:t xml:space="preserve">durende toetsen </w:t>
      </w:r>
      <w:r w:rsidR="00F559DA" w:rsidRPr="007453B7">
        <w:rPr>
          <w:rFonts w:ascii="Arial" w:hAnsi="Arial" w:cs="Arial"/>
          <w:color w:val="000000" w:themeColor="text1"/>
          <w:sz w:val="20"/>
          <w:szCs w:val="20"/>
        </w:rPr>
        <w:t xml:space="preserve">maximaal </w:t>
      </w:r>
      <w:r w:rsidRPr="007453B7">
        <w:rPr>
          <w:rFonts w:ascii="Arial" w:hAnsi="Arial" w:cs="Arial"/>
          <w:color w:val="000000" w:themeColor="text1"/>
          <w:sz w:val="20"/>
          <w:szCs w:val="20"/>
        </w:rPr>
        <w:t>20 minuten en bij toetsen van 3 uur</w:t>
      </w:r>
      <w:r w:rsidR="00F559DA" w:rsidRPr="007453B7">
        <w:rPr>
          <w:rFonts w:ascii="Arial" w:hAnsi="Arial" w:cs="Arial"/>
          <w:color w:val="000000" w:themeColor="text1"/>
          <w:sz w:val="20"/>
          <w:szCs w:val="20"/>
        </w:rPr>
        <w:t xml:space="preserve"> (180 minuten)</w:t>
      </w:r>
      <w:r w:rsidRPr="007453B7">
        <w:rPr>
          <w:rFonts w:ascii="Arial" w:hAnsi="Arial" w:cs="Arial"/>
          <w:color w:val="000000" w:themeColor="text1"/>
          <w:sz w:val="20"/>
          <w:szCs w:val="20"/>
        </w:rPr>
        <w:t xml:space="preserve"> is dit </w:t>
      </w:r>
      <w:r w:rsidR="00F559DA" w:rsidRPr="007453B7">
        <w:rPr>
          <w:rFonts w:ascii="Arial" w:hAnsi="Arial" w:cs="Arial"/>
          <w:color w:val="000000" w:themeColor="text1"/>
          <w:sz w:val="20"/>
          <w:szCs w:val="20"/>
        </w:rPr>
        <w:t xml:space="preserve">maximaal </w:t>
      </w:r>
      <w:r w:rsidRPr="007453B7">
        <w:rPr>
          <w:rFonts w:ascii="Arial" w:hAnsi="Arial" w:cs="Arial"/>
          <w:color w:val="000000" w:themeColor="text1"/>
          <w:sz w:val="20"/>
          <w:szCs w:val="20"/>
        </w:rPr>
        <w:t>30 minuten.</w:t>
      </w:r>
    </w:p>
    <w:p w14:paraId="3566713E" w14:textId="77777777" w:rsidR="00455FB2" w:rsidRPr="007453B7" w:rsidRDefault="00455FB2" w:rsidP="00455FB2">
      <w:pPr>
        <w:pStyle w:val="Default"/>
        <w:numPr>
          <w:ilvl w:val="0"/>
          <w:numId w:val="19"/>
        </w:numPr>
        <w:rPr>
          <w:rFonts w:ascii="Arial" w:hAnsi="Arial" w:cs="Arial"/>
          <w:color w:val="000000" w:themeColor="text1"/>
          <w:sz w:val="20"/>
          <w:szCs w:val="20"/>
        </w:rPr>
      </w:pPr>
      <w:r w:rsidRPr="007453B7">
        <w:rPr>
          <w:rFonts w:ascii="Arial" w:hAnsi="Arial" w:cs="Arial"/>
          <w:color w:val="000000" w:themeColor="text1"/>
          <w:sz w:val="20"/>
          <w:szCs w:val="20"/>
        </w:rPr>
        <w:t>Toetsen in lettertype-grootte</w:t>
      </w:r>
      <w:r w:rsidR="0090025D" w:rsidRPr="007453B7">
        <w:rPr>
          <w:rFonts w:ascii="Arial" w:hAnsi="Arial" w:cs="Arial"/>
          <w:color w:val="000000" w:themeColor="text1"/>
          <w:sz w:val="20"/>
          <w:szCs w:val="20"/>
        </w:rPr>
        <w:t xml:space="preserve">: </w:t>
      </w:r>
      <w:proofErr w:type="spellStart"/>
      <w:r w:rsidRPr="007453B7">
        <w:rPr>
          <w:rFonts w:ascii="Arial" w:hAnsi="Arial" w:cs="Arial"/>
          <w:color w:val="000000" w:themeColor="text1"/>
          <w:sz w:val="20"/>
          <w:szCs w:val="20"/>
        </w:rPr>
        <w:t>Arial</w:t>
      </w:r>
      <w:proofErr w:type="spellEnd"/>
      <w:r w:rsidR="0090025D" w:rsidRPr="007453B7">
        <w:rPr>
          <w:rFonts w:ascii="Arial" w:hAnsi="Arial" w:cs="Arial"/>
          <w:color w:val="000000" w:themeColor="text1"/>
          <w:sz w:val="20"/>
          <w:szCs w:val="20"/>
        </w:rPr>
        <w:t>/</w:t>
      </w:r>
      <w:proofErr w:type="spellStart"/>
      <w:r w:rsidR="0090025D" w:rsidRPr="007453B7">
        <w:rPr>
          <w:rFonts w:ascii="Arial" w:hAnsi="Arial" w:cs="Arial"/>
          <w:color w:val="000000" w:themeColor="text1"/>
          <w:sz w:val="20"/>
          <w:szCs w:val="20"/>
        </w:rPr>
        <w:t>Verdana</w:t>
      </w:r>
      <w:proofErr w:type="spellEnd"/>
      <w:r w:rsidR="0090025D" w:rsidRPr="007453B7">
        <w:rPr>
          <w:rFonts w:ascii="Arial" w:hAnsi="Arial" w:cs="Arial"/>
          <w:color w:val="000000" w:themeColor="text1"/>
          <w:sz w:val="20"/>
          <w:szCs w:val="20"/>
        </w:rPr>
        <w:t xml:space="preserve">; </w:t>
      </w:r>
      <w:r w:rsidRPr="007453B7">
        <w:rPr>
          <w:rFonts w:ascii="Arial" w:hAnsi="Arial" w:cs="Arial"/>
          <w:color w:val="000000" w:themeColor="text1"/>
          <w:sz w:val="20"/>
          <w:szCs w:val="20"/>
        </w:rPr>
        <w:t xml:space="preserve">12 </w:t>
      </w:r>
      <w:proofErr w:type="spellStart"/>
      <w:r w:rsidRPr="007453B7">
        <w:rPr>
          <w:rFonts w:ascii="Arial" w:hAnsi="Arial" w:cs="Arial"/>
          <w:color w:val="000000" w:themeColor="text1"/>
          <w:sz w:val="20"/>
          <w:szCs w:val="20"/>
        </w:rPr>
        <w:t>punts</w:t>
      </w:r>
      <w:proofErr w:type="spellEnd"/>
      <w:r w:rsidRPr="007453B7">
        <w:rPr>
          <w:rFonts w:ascii="Arial" w:hAnsi="Arial" w:cs="Arial"/>
          <w:color w:val="000000" w:themeColor="text1"/>
          <w:sz w:val="20"/>
          <w:szCs w:val="20"/>
        </w:rPr>
        <w:t xml:space="preserve">; regelafstand 1,5. </w:t>
      </w:r>
    </w:p>
    <w:p w14:paraId="4A13D5D9" w14:textId="77777777" w:rsidR="00455FB2" w:rsidRPr="007453B7" w:rsidRDefault="00455FB2" w:rsidP="00455FB2">
      <w:pPr>
        <w:pStyle w:val="Default"/>
        <w:numPr>
          <w:ilvl w:val="0"/>
          <w:numId w:val="19"/>
        </w:numPr>
        <w:rPr>
          <w:rFonts w:ascii="Arial" w:hAnsi="Arial" w:cs="Arial"/>
          <w:color w:val="000000" w:themeColor="text1"/>
          <w:sz w:val="20"/>
          <w:szCs w:val="20"/>
        </w:rPr>
      </w:pPr>
      <w:r w:rsidRPr="007453B7">
        <w:rPr>
          <w:rFonts w:ascii="Arial" w:hAnsi="Arial" w:cs="Arial"/>
          <w:color w:val="000000" w:themeColor="text1"/>
          <w:sz w:val="20"/>
          <w:szCs w:val="20"/>
        </w:rPr>
        <w:t xml:space="preserve">Gebruik van auditieve ondersteuning (voor leerlingen waarbij auditieve ondersteuning is geïndiceerd). </w:t>
      </w:r>
    </w:p>
    <w:p w14:paraId="4CDC7E16" w14:textId="77777777" w:rsidR="00455FB2" w:rsidRPr="007453B7" w:rsidRDefault="00455FB2" w:rsidP="00455FB2">
      <w:pPr>
        <w:pStyle w:val="Default"/>
        <w:numPr>
          <w:ilvl w:val="0"/>
          <w:numId w:val="19"/>
        </w:numPr>
        <w:rPr>
          <w:rFonts w:ascii="Arial" w:hAnsi="Arial" w:cs="Arial"/>
          <w:color w:val="000000" w:themeColor="text1"/>
          <w:sz w:val="20"/>
          <w:szCs w:val="20"/>
        </w:rPr>
      </w:pPr>
      <w:r w:rsidRPr="007453B7">
        <w:rPr>
          <w:rFonts w:ascii="Arial" w:hAnsi="Arial" w:cs="Arial"/>
          <w:color w:val="000000" w:themeColor="text1"/>
          <w:sz w:val="20"/>
          <w:szCs w:val="20"/>
        </w:rPr>
        <w:t xml:space="preserve">Gebruik van diverse hulpmiddelen. Aanschaf hiervan is voor rekening van ouders. </w:t>
      </w:r>
      <w:r w:rsidR="00F559DA" w:rsidRPr="007453B7">
        <w:rPr>
          <w:rFonts w:ascii="Arial" w:hAnsi="Arial" w:cs="Arial"/>
          <w:color w:val="000000" w:themeColor="text1"/>
          <w:sz w:val="20"/>
          <w:szCs w:val="20"/>
        </w:rPr>
        <w:t>De gedragswetenschappers geven aan welke hulpmiddelen van toepassing zijn.</w:t>
      </w:r>
    </w:p>
    <w:p w14:paraId="788909DD" w14:textId="77777777" w:rsidR="00455FB2" w:rsidRPr="007453B7" w:rsidRDefault="00455FB2" w:rsidP="00455FB2">
      <w:pPr>
        <w:pStyle w:val="Default"/>
        <w:numPr>
          <w:ilvl w:val="0"/>
          <w:numId w:val="19"/>
        </w:numPr>
        <w:rPr>
          <w:rFonts w:ascii="Arial" w:hAnsi="Arial" w:cs="Arial"/>
          <w:color w:val="000000" w:themeColor="text1"/>
          <w:sz w:val="20"/>
          <w:szCs w:val="20"/>
        </w:rPr>
      </w:pPr>
      <w:r w:rsidRPr="007453B7">
        <w:rPr>
          <w:rFonts w:ascii="Arial" w:hAnsi="Arial" w:cs="Arial"/>
          <w:color w:val="000000" w:themeColor="text1"/>
          <w:sz w:val="20"/>
          <w:szCs w:val="20"/>
        </w:rPr>
        <w:t>Mogelijkheid om reguliere luistertoetsen in aangepaste vorm af te nemen (voor leerlingen waarbij auditieve ondersteuning is geïndiceerd).</w:t>
      </w:r>
    </w:p>
    <w:p w14:paraId="7272498C" w14:textId="77777777" w:rsidR="00455FB2" w:rsidRPr="007453B7" w:rsidRDefault="00E00D7E" w:rsidP="00455FB2">
      <w:pPr>
        <w:pStyle w:val="Default"/>
        <w:numPr>
          <w:ilvl w:val="0"/>
          <w:numId w:val="19"/>
        </w:numPr>
        <w:rPr>
          <w:rFonts w:ascii="Arial" w:hAnsi="Arial" w:cs="Arial"/>
          <w:color w:val="000000" w:themeColor="text1"/>
          <w:sz w:val="20"/>
          <w:szCs w:val="20"/>
        </w:rPr>
      </w:pPr>
      <w:r w:rsidRPr="007453B7">
        <w:rPr>
          <w:rFonts w:ascii="Arial" w:hAnsi="Arial" w:cs="Arial"/>
          <w:color w:val="000000" w:themeColor="text1"/>
          <w:sz w:val="20"/>
          <w:szCs w:val="20"/>
        </w:rPr>
        <w:t xml:space="preserve">Voor </w:t>
      </w:r>
      <w:r w:rsidR="00CF3B87" w:rsidRPr="007453B7">
        <w:rPr>
          <w:rFonts w:ascii="Arial" w:hAnsi="Arial" w:cs="Arial"/>
          <w:color w:val="000000" w:themeColor="text1"/>
          <w:sz w:val="20"/>
          <w:szCs w:val="20"/>
        </w:rPr>
        <w:t>de dyslectische leerlingen in de leerjaren</w:t>
      </w:r>
      <w:r w:rsidRPr="007453B7">
        <w:rPr>
          <w:rFonts w:ascii="Arial" w:hAnsi="Arial" w:cs="Arial"/>
          <w:color w:val="000000" w:themeColor="text1"/>
          <w:sz w:val="20"/>
          <w:szCs w:val="20"/>
        </w:rPr>
        <w:t>1 en 2 geldt dat b</w:t>
      </w:r>
      <w:r w:rsidR="00455FB2" w:rsidRPr="007453B7">
        <w:rPr>
          <w:rFonts w:ascii="Arial" w:hAnsi="Arial" w:cs="Arial"/>
          <w:color w:val="000000" w:themeColor="text1"/>
          <w:sz w:val="20"/>
          <w:szCs w:val="20"/>
        </w:rPr>
        <w:t xml:space="preserve">ij proefwerken en </w:t>
      </w:r>
      <w:proofErr w:type="spellStart"/>
      <w:r w:rsidR="00455FB2" w:rsidRPr="007453B7">
        <w:rPr>
          <w:rFonts w:ascii="Arial" w:hAnsi="Arial" w:cs="Arial"/>
          <w:color w:val="000000" w:themeColor="text1"/>
          <w:sz w:val="20"/>
          <w:szCs w:val="20"/>
        </w:rPr>
        <w:t>SO’s</w:t>
      </w:r>
      <w:proofErr w:type="spellEnd"/>
      <w:r w:rsidR="00455FB2" w:rsidRPr="007453B7">
        <w:rPr>
          <w:rFonts w:ascii="Arial" w:hAnsi="Arial" w:cs="Arial"/>
          <w:color w:val="000000" w:themeColor="text1"/>
          <w:sz w:val="20"/>
          <w:szCs w:val="20"/>
        </w:rPr>
        <w:t xml:space="preserve"> (schriftelijke overhoringen) waarbij spelling wordt beoordeeld:</w:t>
      </w:r>
    </w:p>
    <w:p w14:paraId="63BD0FDF" w14:textId="77777777" w:rsidR="00455FB2" w:rsidRPr="007453B7" w:rsidRDefault="00455FB2" w:rsidP="00455FB2">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maximaal 50% van de spellingfouten mag worden meegerekend,</w:t>
      </w:r>
    </w:p>
    <w:p w14:paraId="43AC6912" w14:textId="77777777" w:rsidR="00455FB2" w:rsidRPr="007453B7" w:rsidRDefault="00455FB2" w:rsidP="00455FB2">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 xml:space="preserve">het toetscijfer voor spelling niet lager </w:t>
      </w:r>
      <w:r w:rsidR="00CF3B87" w:rsidRPr="007453B7">
        <w:rPr>
          <w:rFonts w:ascii="Arial" w:hAnsi="Arial" w:cs="Arial"/>
          <w:color w:val="000000" w:themeColor="text1"/>
          <w:sz w:val="20"/>
          <w:szCs w:val="20"/>
        </w:rPr>
        <w:t xml:space="preserve">mag </w:t>
      </w:r>
      <w:r w:rsidRPr="007453B7">
        <w:rPr>
          <w:rFonts w:ascii="Arial" w:hAnsi="Arial" w:cs="Arial"/>
          <w:color w:val="000000" w:themeColor="text1"/>
          <w:sz w:val="20"/>
          <w:szCs w:val="20"/>
        </w:rPr>
        <w:t>worden dan een 4.</w:t>
      </w:r>
    </w:p>
    <w:p w14:paraId="7FA528A3" w14:textId="77777777" w:rsidR="00455FB2" w:rsidRPr="007453B7" w:rsidRDefault="00455FB2" w:rsidP="00455FB2">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 xml:space="preserve">fouten t.a.v. de werkwoordspelling </w:t>
      </w:r>
      <w:r w:rsidR="008562D6" w:rsidRPr="007453B7">
        <w:rPr>
          <w:rFonts w:ascii="Arial" w:hAnsi="Arial" w:cs="Arial"/>
          <w:color w:val="000000" w:themeColor="text1"/>
          <w:sz w:val="20"/>
          <w:szCs w:val="20"/>
        </w:rPr>
        <w:t>tellen gewoon mee.</w:t>
      </w:r>
    </w:p>
    <w:p w14:paraId="3461D779" w14:textId="77777777" w:rsidR="00455FB2" w:rsidRPr="007453B7" w:rsidRDefault="00455FB2" w:rsidP="00455FB2">
      <w:pPr>
        <w:pStyle w:val="Default"/>
        <w:ind w:left="720"/>
        <w:rPr>
          <w:rFonts w:ascii="Arial" w:hAnsi="Arial" w:cs="Arial"/>
          <w:color w:val="000000" w:themeColor="text1"/>
          <w:sz w:val="20"/>
          <w:szCs w:val="20"/>
        </w:rPr>
      </w:pPr>
    </w:p>
    <w:p w14:paraId="0C803EE4" w14:textId="77777777" w:rsidR="00455FB2" w:rsidRPr="007453B7" w:rsidRDefault="00455FB2" w:rsidP="00455FB2">
      <w:pPr>
        <w:pStyle w:val="Default"/>
        <w:rPr>
          <w:rFonts w:ascii="Arial" w:hAnsi="Arial" w:cs="Arial"/>
          <w:bCs/>
          <w:color w:val="000000" w:themeColor="text1"/>
          <w:sz w:val="20"/>
          <w:szCs w:val="20"/>
        </w:rPr>
      </w:pPr>
      <w:r w:rsidRPr="007453B7">
        <w:rPr>
          <w:rFonts w:ascii="Arial" w:hAnsi="Arial" w:cs="Arial"/>
          <w:bCs/>
          <w:color w:val="000000" w:themeColor="text1"/>
          <w:sz w:val="20"/>
          <w:szCs w:val="20"/>
        </w:rPr>
        <w:t xml:space="preserve">     Opmerking: faciliteiten, anders dan hierboven beschreven, kunnen alleen na overleg met de  </w:t>
      </w:r>
    </w:p>
    <w:p w14:paraId="798A1FF8" w14:textId="77777777" w:rsidR="00455FB2" w:rsidRPr="007453B7" w:rsidRDefault="00455FB2" w:rsidP="00455FB2">
      <w:pPr>
        <w:pStyle w:val="Default"/>
        <w:rPr>
          <w:rFonts w:ascii="Arial" w:hAnsi="Arial" w:cs="Arial"/>
          <w:bCs/>
          <w:color w:val="000000" w:themeColor="text1"/>
          <w:sz w:val="20"/>
          <w:szCs w:val="20"/>
        </w:rPr>
      </w:pPr>
      <w:r w:rsidRPr="007453B7">
        <w:rPr>
          <w:rFonts w:ascii="Arial" w:hAnsi="Arial" w:cs="Arial"/>
          <w:bCs/>
          <w:color w:val="000000" w:themeColor="text1"/>
          <w:sz w:val="20"/>
          <w:szCs w:val="20"/>
        </w:rPr>
        <w:t xml:space="preserve">     gedragswetenschapper en dyslexiecoach van de locatie, waar de leerling onderwijs volgt, door de school-</w:t>
      </w:r>
    </w:p>
    <w:p w14:paraId="5C3282D4"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bCs/>
          <w:color w:val="000000" w:themeColor="text1"/>
          <w:sz w:val="20"/>
          <w:szCs w:val="20"/>
        </w:rPr>
        <w:t xml:space="preserve">     leiding worden verleend. </w:t>
      </w:r>
    </w:p>
    <w:p w14:paraId="3CF2D8B6" w14:textId="77777777" w:rsidR="00455FB2" w:rsidRPr="007453B7" w:rsidRDefault="00455FB2" w:rsidP="00455FB2">
      <w:pPr>
        <w:pStyle w:val="Default"/>
        <w:rPr>
          <w:rFonts w:ascii="Arial" w:hAnsi="Arial" w:cs="Arial"/>
          <w:color w:val="000000" w:themeColor="text1"/>
          <w:sz w:val="20"/>
          <w:szCs w:val="20"/>
        </w:rPr>
      </w:pPr>
    </w:p>
    <w:p w14:paraId="5671CD87"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c. Faciliteiten voor examenkandidaten </w:t>
      </w:r>
      <w:r w:rsidR="008562D6" w:rsidRPr="007453B7">
        <w:rPr>
          <w:rFonts w:ascii="Arial" w:hAnsi="Arial" w:cs="Arial"/>
          <w:color w:val="000000" w:themeColor="text1"/>
          <w:sz w:val="20"/>
          <w:szCs w:val="20"/>
        </w:rPr>
        <w:t>bij het Centraal Schriftelijk Examen</w:t>
      </w:r>
    </w:p>
    <w:p w14:paraId="0FB78278" w14:textId="77777777" w:rsidR="00455FB2" w:rsidRPr="007453B7" w:rsidRDefault="00455FB2" w:rsidP="00455FB2">
      <w:pPr>
        <w:pStyle w:val="Default"/>
        <w:rPr>
          <w:rFonts w:ascii="Arial" w:hAnsi="Arial" w:cs="Arial"/>
          <w:color w:val="000000" w:themeColor="text1"/>
          <w:sz w:val="20"/>
          <w:szCs w:val="20"/>
        </w:rPr>
      </w:pPr>
    </w:p>
    <w:p w14:paraId="3D2E11BF" w14:textId="77777777" w:rsidR="00455FB2" w:rsidRPr="007453B7" w:rsidRDefault="00455FB2" w:rsidP="00455FB2">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 xml:space="preserve">Ten hoogste 30 minuten verlengen van de duur van de toets (SE of CE). </w:t>
      </w:r>
    </w:p>
    <w:p w14:paraId="7695E613" w14:textId="77777777" w:rsidR="00455FB2" w:rsidRPr="007453B7" w:rsidRDefault="00455FB2" w:rsidP="00455FB2">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 xml:space="preserve">De toets </w:t>
      </w:r>
      <w:r w:rsidR="008562D6" w:rsidRPr="007453B7">
        <w:rPr>
          <w:rFonts w:ascii="Arial" w:hAnsi="Arial" w:cs="Arial"/>
          <w:color w:val="000000" w:themeColor="text1"/>
          <w:sz w:val="20"/>
          <w:szCs w:val="20"/>
        </w:rPr>
        <w:t>wordt</w:t>
      </w:r>
      <w:r w:rsidRPr="007453B7">
        <w:rPr>
          <w:rFonts w:ascii="Arial" w:hAnsi="Arial" w:cs="Arial"/>
          <w:color w:val="000000" w:themeColor="text1"/>
          <w:sz w:val="20"/>
          <w:szCs w:val="20"/>
        </w:rPr>
        <w:t xml:space="preserve"> in lettertype-grootte conform </w:t>
      </w:r>
      <w:proofErr w:type="spellStart"/>
      <w:r w:rsidRPr="007453B7">
        <w:rPr>
          <w:rFonts w:ascii="Arial" w:hAnsi="Arial" w:cs="Arial"/>
          <w:color w:val="000000" w:themeColor="text1"/>
          <w:sz w:val="20"/>
          <w:szCs w:val="20"/>
        </w:rPr>
        <w:t>Arial</w:t>
      </w:r>
      <w:proofErr w:type="spellEnd"/>
      <w:r w:rsidR="00676974" w:rsidRPr="007453B7">
        <w:rPr>
          <w:rFonts w:ascii="Arial" w:hAnsi="Arial" w:cs="Arial"/>
          <w:color w:val="000000" w:themeColor="text1"/>
          <w:sz w:val="20"/>
          <w:szCs w:val="20"/>
        </w:rPr>
        <w:t>/</w:t>
      </w:r>
      <w:proofErr w:type="spellStart"/>
      <w:r w:rsidR="00676974" w:rsidRPr="007453B7">
        <w:rPr>
          <w:rFonts w:ascii="Arial" w:hAnsi="Arial" w:cs="Arial"/>
          <w:color w:val="000000" w:themeColor="text1"/>
          <w:sz w:val="20"/>
          <w:szCs w:val="20"/>
        </w:rPr>
        <w:t>Verdana</w:t>
      </w:r>
      <w:proofErr w:type="spellEnd"/>
      <w:r w:rsidRPr="007453B7">
        <w:rPr>
          <w:rFonts w:ascii="Arial" w:hAnsi="Arial" w:cs="Arial"/>
          <w:color w:val="000000" w:themeColor="text1"/>
          <w:sz w:val="20"/>
          <w:szCs w:val="20"/>
        </w:rPr>
        <w:t xml:space="preserve"> 12 </w:t>
      </w:r>
      <w:proofErr w:type="spellStart"/>
      <w:r w:rsidRPr="007453B7">
        <w:rPr>
          <w:rFonts w:ascii="Arial" w:hAnsi="Arial" w:cs="Arial"/>
          <w:color w:val="000000" w:themeColor="text1"/>
          <w:sz w:val="20"/>
          <w:szCs w:val="20"/>
        </w:rPr>
        <w:t>punts</w:t>
      </w:r>
      <w:proofErr w:type="spellEnd"/>
      <w:r w:rsidRPr="007453B7">
        <w:rPr>
          <w:rFonts w:ascii="Arial" w:hAnsi="Arial" w:cs="Arial"/>
          <w:color w:val="000000" w:themeColor="text1"/>
          <w:sz w:val="20"/>
          <w:szCs w:val="20"/>
        </w:rPr>
        <w:t xml:space="preserve">, regelafstand 1,5 aangeboden. </w:t>
      </w:r>
    </w:p>
    <w:p w14:paraId="2934A46D" w14:textId="77777777" w:rsidR="00455FB2" w:rsidRPr="007453B7" w:rsidRDefault="00455FB2" w:rsidP="00455FB2">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Gebruik van gesproken examenteksten op cd-rom via de computer.</w:t>
      </w:r>
      <w:r w:rsidR="008562D6" w:rsidRPr="007453B7">
        <w:rPr>
          <w:rFonts w:ascii="Arial" w:hAnsi="Arial" w:cs="Arial"/>
          <w:color w:val="000000" w:themeColor="text1"/>
          <w:sz w:val="20"/>
          <w:szCs w:val="20"/>
        </w:rPr>
        <w:t xml:space="preserve"> Dit geldt niet tijdens het tweede tijdvak</w:t>
      </w:r>
    </w:p>
    <w:p w14:paraId="42188EE1"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De verantwoordelijkheid voor de aanvraag van deze faciliteiten ligt bij de leerling. </w:t>
      </w:r>
      <w:r w:rsidR="008562D6" w:rsidRPr="007453B7">
        <w:rPr>
          <w:rFonts w:ascii="Arial" w:hAnsi="Arial" w:cs="Arial"/>
          <w:color w:val="000000" w:themeColor="text1"/>
          <w:sz w:val="20"/>
          <w:szCs w:val="20"/>
        </w:rPr>
        <w:t xml:space="preserve">Hij/zij neemt aan het </w:t>
      </w:r>
      <w:r w:rsidR="0038321E" w:rsidRPr="007453B7">
        <w:rPr>
          <w:rFonts w:ascii="Arial" w:hAnsi="Arial" w:cs="Arial"/>
          <w:color w:val="000000" w:themeColor="text1"/>
          <w:sz w:val="20"/>
          <w:szCs w:val="20"/>
        </w:rPr>
        <w:t xml:space="preserve">       </w:t>
      </w:r>
      <w:r w:rsidR="008562D6" w:rsidRPr="007453B7">
        <w:rPr>
          <w:rFonts w:ascii="Arial" w:hAnsi="Arial" w:cs="Arial"/>
          <w:color w:val="000000" w:themeColor="text1"/>
          <w:sz w:val="20"/>
          <w:szCs w:val="20"/>
        </w:rPr>
        <w:t>begin van het examenjaar hierover contact op met de examensecretaris.</w:t>
      </w:r>
    </w:p>
    <w:p w14:paraId="1FC39945" w14:textId="77777777" w:rsidR="00455FB2" w:rsidRPr="007453B7" w:rsidRDefault="00455FB2" w:rsidP="00455FB2">
      <w:pPr>
        <w:pStyle w:val="Default"/>
        <w:jc w:val="both"/>
        <w:rPr>
          <w:rFonts w:ascii="Arial" w:hAnsi="Arial" w:cs="Arial"/>
          <w:color w:val="000000" w:themeColor="text1"/>
          <w:sz w:val="20"/>
          <w:szCs w:val="20"/>
        </w:rPr>
      </w:pPr>
    </w:p>
    <w:p w14:paraId="41E9EF67" w14:textId="77777777" w:rsidR="00455FB2" w:rsidRPr="007453B7" w:rsidRDefault="00455FB2" w:rsidP="00455FB2">
      <w:pPr>
        <w:pStyle w:val="Default"/>
        <w:jc w:val="both"/>
        <w:rPr>
          <w:rFonts w:ascii="Arial" w:hAnsi="Arial" w:cs="Arial"/>
          <w:b/>
          <w:color w:val="000000" w:themeColor="text1"/>
          <w:sz w:val="20"/>
          <w:szCs w:val="20"/>
        </w:rPr>
      </w:pPr>
      <w:r w:rsidRPr="007453B7">
        <w:rPr>
          <w:rFonts w:ascii="Arial" w:hAnsi="Arial" w:cs="Arial"/>
          <w:b/>
          <w:color w:val="000000" w:themeColor="text1"/>
          <w:sz w:val="20"/>
          <w:szCs w:val="20"/>
        </w:rPr>
        <w:t xml:space="preserve"> 4. Vrijstelling van een moderne vreemde taal in het vmbo, havo en vwo:</w:t>
      </w:r>
    </w:p>
    <w:p w14:paraId="0562CB0E" w14:textId="77777777" w:rsidR="00455FB2" w:rsidRPr="007453B7" w:rsidRDefault="00455FB2" w:rsidP="00455FB2">
      <w:pPr>
        <w:rPr>
          <w:rFonts w:ascii="Arial" w:hAnsi="Arial" w:cs="Arial"/>
          <w:b/>
          <w:color w:val="000000" w:themeColor="text1"/>
          <w:sz w:val="20"/>
          <w:szCs w:val="20"/>
        </w:rPr>
      </w:pPr>
      <w:r w:rsidRPr="007453B7">
        <w:rPr>
          <w:rFonts w:ascii="Arial" w:hAnsi="Arial" w:cs="Arial"/>
          <w:b/>
          <w:color w:val="000000" w:themeColor="text1"/>
          <w:sz w:val="20"/>
          <w:szCs w:val="20"/>
        </w:rPr>
        <w:tab/>
      </w:r>
    </w:p>
    <w:p w14:paraId="1051B0BF" w14:textId="77777777" w:rsidR="00455FB2" w:rsidRPr="007453B7" w:rsidRDefault="00455FB2" w:rsidP="00455FB2">
      <w:pPr>
        <w:rPr>
          <w:rFonts w:ascii="Arial" w:eastAsia="Calibri" w:hAnsi="Arial" w:cs="Arial"/>
          <w:color w:val="000000" w:themeColor="text1"/>
          <w:sz w:val="20"/>
          <w:szCs w:val="20"/>
          <w:lang w:eastAsia="en-US"/>
        </w:rPr>
      </w:pPr>
      <w:r w:rsidRPr="007453B7">
        <w:rPr>
          <w:rFonts w:ascii="Arial" w:eastAsia="Calibri" w:hAnsi="Arial" w:cs="Arial"/>
          <w:b/>
          <w:color w:val="000000" w:themeColor="text1"/>
          <w:sz w:val="20"/>
          <w:szCs w:val="20"/>
          <w:lang w:eastAsia="en-US"/>
        </w:rPr>
        <w:t xml:space="preserve"> Vrijstelling moderne vreemde taal bovenbouw vwo</w:t>
      </w:r>
      <w:r w:rsidRPr="007453B7">
        <w:rPr>
          <w:rFonts w:ascii="Arial" w:eastAsia="Calibri" w:hAnsi="Arial" w:cs="Arial"/>
          <w:color w:val="000000" w:themeColor="text1"/>
          <w:sz w:val="20"/>
          <w:szCs w:val="20"/>
          <w:lang w:eastAsia="en-US"/>
        </w:rPr>
        <w:t xml:space="preserve"> </w:t>
      </w:r>
    </w:p>
    <w:p w14:paraId="1EDB6587" w14:textId="77777777" w:rsidR="00455FB2" w:rsidRPr="007453B7" w:rsidRDefault="00455FB2" w:rsidP="00455FB2">
      <w:pPr>
        <w:rPr>
          <w:rFonts w:ascii="Arial" w:eastAsia="Calibri" w:hAnsi="Arial" w:cs="Arial"/>
          <w:b/>
          <w:color w:val="000000" w:themeColor="text1"/>
          <w:sz w:val="20"/>
          <w:szCs w:val="20"/>
          <w:lang w:eastAsia="en-US"/>
        </w:rPr>
      </w:pPr>
      <w:r w:rsidRPr="007453B7">
        <w:rPr>
          <w:rFonts w:ascii="Arial" w:eastAsia="Calibri" w:hAnsi="Arial" w:cs="Arial"/>
          <w:color w:val="000000" w:themeColor="text1"/>
          <w:sz w:val="20"/>
          <w:szCs w:val="20"/>
          <w:lang w:eastAsia="en-US"/>
        </w:rPr>
        <w:t xml:space="preserve">Leerlingen in de bovenbouw van het vwo moeten naast Engels een tweede moderne vreemde taal  </w:t>
      </w:r>
    </w:p>
    <w:p w14:paraId="5B07B7C3" w14:textId="77777777" w:rsidR="008562D6" w:rsidRPr="007453B7" w:rsidRDefault="00455FB2" w:rsidP="00455FB2">
      <w:pPr>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 xml:space="preserve">volgen. Leerlingen kunnen hiervan ontheffing krijgen als ze een stoornis hebben die specifiek betrekking            heeft op taal of een zintuiglijke stoornis die effect heeft op taalgebruik en –begrip. De gedragswetenschapper adviseert en vervolgens neemt de schoolleiding een besluit over de vrijstelling. </w:t>
      </w:r>
    </w:p>
    <w:p w14:paraId="5DCEB262" w14:textId="77777777" w:rsidR="008562D6" w:rsidRPr="007453B7" w:rsidRDefault="00676974" w:rsidP="00455FB2">
      <w:pPr>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Vrijstelling kan worden verleend</w:t>
      </w:r>
      <w:r w:rsidR="008562D6" w:rsidRPr="007453B7">
        <w:rPr>
          <w:rFonts w:ascii="Arial" w:eastAsia="Calibri" w:hAnsi="Arial" w:cs="Arial"/>
          <w:color w:val="000000" w:themeColor="text1"/>
          <w:sz w:val="20"/>
          <w:szCs w:val="20"/>
          <w:lang w:eastAsia="en-US"/>
        </w:rPr>
        <w:t xml:space="preserve"> indien:</w:t>
      </w:r>
    </w:p>
    <w:p w14:paraId="7848F4CC" w14:textId="77777777" w:rsidR="008562D6" w:rsidRPr="007453B7" w:rsidRDefault="008562D6" w:rsidP="008562D6">
      <w:pPr>
        <w:spacing w:after="200"/>
        <w:contextualSpacing/>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    er sprake is van dyslexie en</w:t>
      </w:r>
    </w:p>
    <w:p w14:paraId="5FE3783F" w14:textId="77777777" w:rsidR="008562D6" w:rsidRPr="007453B7" w:rsidRDefault="008562D6" w:rsidP="008562D6">
      <w:pPr>
        <w:spacing w:after="200"/>
        <w:contextualSpacing/>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 xml:space="preserve">-    een gedragswetenschapper van het TCC op basis van het onderliggende verslag van de    </w:t>
      </w:r>
    </w:p>
    <w:p w14:paraId="7E4F747C" w14:textId="77777777" w:rsidR="008562D6" w:rsidRPr="007453B7" w:rsidRDefault="008562D6" w:rsidP="008562D6">
      <w:pPr>
        <w:spacing w:after="200"/>
        <w:contextualSpacing/>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lastRenderedPageBreak/>
        <w:t xml:space="preserve">     dyslexieverklaring en informatie van de dyslexiecoach en vakdocenten van mening is dat de leerlingen niet </w:t>
      </w:r>
    </w:p>
    <w:p w14:paraId="57CEB1BB" w14:textId="77777777" w:rsidR="008562D6" w:rsidRPr="007453B7" w:rsidRDefault="008562D6" w:rsidP="008562D6">
      <w:pPr>
        <w:spacing w:after="200"/>
        <w:contextualSpacing/>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 xml:space="preserve">     in staat wordt gesteld het bij zijn capaciteiten passend diploma te halen als er geen ontheffing wordt </w:t>
      </w:r>
    </w:p>
    <w:p w14:paraId="6B54D719" w14:textId="77777777" w:rsidR="008562D6" w:rsidRPr="007453B7" w:rsidRDefault="008562D6" w:rsidP="008562D6">
      <w:pPr>
        <w:spacing w:after="200"/>
        <w:contextualSpacing/>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 xml:space="preserve">     verleend.</w:t>
      </w:r>
    </w:p>
    <w:p w14:paraId="6E8B0CFF" w14:textId="77777777" w:rsidR="008562D6" w:rsidRPr="007453B7" w:rsidRDefault="008562D6" w:rsidP="008562D6">
      <w:pPr>
        <w:spacing w:after="200"/>
        <w:contextualSpacing/>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De leerling moet in plaats van de taal een vervangend vak kiezen met een normatieve studielast van ten minste 440 uur.</w:t>
      </w:r>
    </w:p>
    <w:p w14:paraId="34CE0A41" w14:textId="77777777" w:rsidR="008562D6" w:rsidRPr="007453B7" w:rsidRDefault="008562D6" w:rsidP="00455FB2">
      <w:pPr>
        <w:rPr>
          <w:rFonts w:ascii="Arial" w:eastAsia="Calibri" w:hAnsi="Arial" w:cs="Arial"/>
          <w:color w:val="000000" w:themeColor="text1"/>
          <w:sz w:val="20"/>
          <w:szCs w:val="20"/>
          <w:lang w:eastAsia="en-US"/>
        </w:rPr>
      </w:pPr>
    </w:p>
    <w:p w14:paraId="732F1B1D" w14:textId="77777777" w:rsidR="00455FB2" w:rsidRPr="007453B7" w:rsidRDefault="00455FB2" w:rsidP="00455FB2">
      <w:pPr>
        <w:spacing w:after="200" w:line="276" w:lineRule="auto"/>
        <w:rPr>
          <w:rFonts w:ascii="Arial" w:eastAsia="Calibri" w:hAnsi="Arial" w:cs="Arial"/>
          <w:b/>
          <w:color w:val="000000" w:themeColor="text1"/>
          <w:sz w:val="20"/>
          <w:szCs w:val="20"/>
          <w:lang w:eastAsia="en-US"/>
        </w:rPr>
      </w:pPr>
      <w:r w:rsidRPr="007453B7">
        <w:rPr>
          <w:rFonts w:ascii="Arial" w:eastAsia="Calibri" w:hAnsi="Arial" w:cs="Arial"/>
          <w:b/>
          <w:color w:val="000000" w:themeColor="text1"/>
          <w:sz w:val="20"/>
          <w:szCs w:val="20"/>
          <w:lang w:eastAsia="en-US"/>
        </w:rPr>
        <w:t>Vrijstelling moderne vreemde taal bovenbouw havo:</w:t>
      </w:r>
    </w:p>
    <w:p w14:paraId="68641986" w14:textId="77777777" w:rsidR="00455FB2" w:rsidRPr="007453B7" w:rsidRDefault="00455FB2" w:rsidP="00455FB2">
      <w:pPr>
        <w:spacing w:after="200"/>
        <w:rPr>
          <w:rFonts w:ascii="Arial" w:eastAsia="Calibri" w:hAnsi="Arial" w:cs="Arial"/>
          <w:color w:val="000000" w:themeColor="text1"/>
          <w:sz w:val="20"/>
          <w:szCs w:val="20"/>
          <w:lang w:eastAsia="en-US"/>
        </w:rPr>
      </w:pPr>
      <w:r w:rsidRPr="007453B7">
        <w:rPr>
          <w:rFonts w:ascii="Arial" w:eastAsia="Calibri" w:hAnsi="Arial" w:cs="Arial"/>
          <w:color w:val="000000" w:themeColor="text1"/>
          <w:sz w:val="20"/>
          <w:szCs w:val="20"/>
          <w:lang w:eastAsia="en-US"/>
        </w:rPr>
        <w:t>Per 01-08-2007 is een tweede moderne vreemde taal in de bovenbouw van het havo voor drie van de vier profielen niet meer verplicht. Binnen het profiel C&amp;M is de 2</w:t>
      </w:r>
      <w:r w:rsidRPr="007453B7">
        <w:rPr>
          <w:rFonts w:ascii="Arial" w:eastAsia="Calibri" w:hAnsi="Arial" w:cs="Arial"/>
          <w:color w:val="000000" w:themeColor="text1"/>
          <w:sz w:val="20"/>
          <w:szCs w:val="20"/>
          <w:vertAlign w:val="superscript"/>
          <w:lang w:eastAsia="en-US"/>
        </w:rPr>
        <w:t>de</w:t>
      </w:r>
      <w:r w:rsidRPr="007453B7">
        <w:rPr>
          <w:rFonts w:ascii="Arial" w:eastAsia="Calibri" w:hAnsi="Arial" w:cs="Arial"/>
          <w:color w:val="000000" w:themeColor="text1"/>
          <w:sz w:val="20"/>
          <w:szCs w:val="20"/>
          <w:lang w:eastAsia="en-US"/>
        </w:rPr>
        <w:t xml:space="preserve"> vreemde taal wel verplicht. Indien een leerling een taalstoornis heeft, is het verstandig een van de andere drie profielen te kiezen, omdat vrijstelling van de vreemde taal als verplicht </w:t>
      </w:r>
      <w:proofErr w:type="spellStart"/>
      <w:r w:rsidRPr="007453B7">
        <w:rPr>
          <w:rFonts w:ascii="Arial" w:eastAsia="Calibri" w:hAnsi="Arial" w:cs="Arial"/>
          <w:color w:val="000000" w:themeColor="text1"/>
          <w:sz w:val="20"/>
          <w:szCs w:val="20"/>
          <w:lang w:eastAsia="en-US"/>
        </w:rPr>
        <w:t>profielvak</w:t>
      </w:r>
      <w:proofErr w:type="spellEnd"/>
      <w:r w:rsidRPr="007453B7">
        <w:rPr>
          <w:rFonts w:ascii="Arial" w:eastAsia="Calibri" w:hAnsi="Arial" w:cs="Arial"/>
          <w:color w:val="000000" w:themeColor="text1"/>
          <w:sz w:val="20"/>
          <w:szCs w:val="20"/>
          <w:lang w:eastAsia="en-US"/>
        </w:rPr>
        <w:t xml:space="preserve"> niet mogelijk is.</w:t>
      </w:r>
    </w:p>
    <w:p w14:paraId="62EBF3C5" w14:textId="77777777" w:rsidR="00B07123" w:rsidRPr="007453B7" w:rsidRDefault="00B07123" w:rsidP="00455FB2">
      <w:pPr>
        <w:spacing w:after="200" w:line="276" w:lineRule="auto"/>
        <w:rPr>
          <w:rFonts w:ascii="Arial" w:eastAsia="Calibri" w:hAnsi="Arial" w:cs="Arial"/>
          <w:b/>
          <w:color w:val="000000" w:themeColor="text1"/>
          <w:sz w:val="20"/>
          <w:szCs w:val="20"/>
          <w:lang w:eastAsia="en-US"/>
        </w:rPr>
      </w:pPr>
    </w:p>
    <w:p w14:paraId="1B8B2C05" w14:textId="77777777" w:rsidR="00455FB2" w:rsidRPr="007453B7" w:rsidRDefault="00455FB2" w:rsidP="00455FB2">
      <w:pPr>
        <w:pStyle w:val="Default"/>
        <w:jc w:val="both"/>
        <w:rPr>
          <w:rFonts w:ascii="Arial" w:hAnsi="Arial" w:cs="Arial"/>
          <w:b/>
          <w:color w:val="000000" w:themeColor="text1"/>
          <w:sz w:val="20"/>
          <w:szCs w:val="20"/>
        </w:rPr>
      </w:pPr>
      <w:r w:rsidRPr="007453B7">
        <w:rPr>
          <w:rFonts w:ascii="Arial" w:hAnsi="Arial" w:cs="Arial"/>
          <w:b/>
          <w:color w:val="000000" w:themeColor="text1"/>
          <w:sz w:val="20"/>
          <w:szCs w:val="20"/>
        </w:rPr>
        <w:t>Beleid bovenbouw vmbo:</w:t>
      </w:r>
    </w:p>
    <w:p w14:paraId="6D98A12B" w14:textId="77777777" w:rsidR="00455FB2" w:rsidRPr="007453B7" w:rsidRDefault="00455FB2" w:rsidP="00455FB2">
      <w:pPr>
        <w:pStyle w:val="Default"/>
        <w:ind w:firstLine="360"/>
        <w:jc w:val="both"/>
        <w:rPr>
          <w:rFonts w:ascii="Arial" w:hAnsi="Arial" w:cs="Arial"/>
          <w:b/>
          <w:color w:val="000000" w:themeColor="text1"/>
          <w:sz w:val="20"/>
          <w:szCs w:val="20"/>
        </w:rPr>
      </w:pPr>
    </w:p>
    <w:p w14:paraId="6137D291"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De sectorvoorschriften verplichten leerlingen niet tot het kiezen van een tweede moderne vreemde taal.</w:t>
      </w:r>
    </w:p>
    <w:p w14:paraId="7DDCF512"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In de sector Economie kan de leerling naast het verplichte vak economie als tweede </w:t>
      </w:r>
      <w:proofErr w:type="spellStart"/>
      <w:r w:rsidRPr="007453B7">
        <w:rPr>
          <w:rFonts w:ascii="Arial" w:hAnsi="Arial" w:cs="Arial"/>
          <w:color w:val="000000" w:themeColor="text1"/>
          <w:sz w:val="20"/>
          <w:szCs w:val="20"/>
        </w:rPr>
        <w:t>sectorvak</w:t>
      </w:r>
      <w:proofErr w:type="spellEnd"/>
      <w:r w:rsidRPr="007453B7">
        <w:rPr>
          <w:rFonts w:ascii="Arial" w:hAnsi="Arial" w:cs="Arial"/>
          <w:color w:val="000000" w:themeColor="text1"/>
          <w:sz w:val="20"/>
          <w:szCs w:val="20"/>
        </w:rPr>
        <w:t xml:space="preserve"> wiskunde kiezen. </w:t>
      </w:r>
    </w:p>
    <w:p w14:paraId="2946DB82" w14:textId="77777777" w:rsidR="00455FB2" w:rsidRPr="007453B7" w:rsidRDefault="00455FB2" w:rsidP="00455FB2">
      <w:pPr>
        <w:pStyle w:val="Default"/>
        <w:rPr>
          <w:rFonts w:ascii="Arial" w:hAnsi="Arial" w:cs="Arial"/>
          <w:color w:val="000000" w:themeColor="text1"/>
          <w:sz w:val="20"/>
          <w:szCs w:val="20"/>
        </w:rPr>
      </w:pPr>
    </w:p>
    <w:p w14:paraId="3E0147B2" w14:textId="77777777" w:rsidR="00455FB2" w:rsidRPr="007453B7" w:rsidRDefault="00455FB2" w:rsidP="00455FB2">
      <w:pPr>
        <w:pStyle w:val="Default"/>
        <w:rPr>
          <w:rFonts w:ascii="Arial" w:hAnsi="Arial" w:cs="Arial"/>
          <w:b/>
          <w:color w:val="000000" w:themeColor="text1"/>
          <w:sz w:val="20"/>
          <w:szCs w:val="20"/>
        </w:rPr>
      </w:pPr>
      <w:r w:rsidRPr="007453B7">
        <w:rPr>
          <w:rFonts w:ascii="Arial" w:hAnsi="Arial" w:cs="Arial"/>
          <w:b/>
          <w:color w:val="000000" w:themeColor="text1"/>
          <w:sz w:val="20"/>
          <w:szCs w:val="20"/>
        </w:rPr>
        <w:t>Slaag-/zakregeling</w:t>
      </w:r>
    </w:p>
    <w:p w14:paraId="7BFD43B7" w14:textId="77777777" w:rsidR="00455FB2" w:rsidRPr="007453B7" w:rsidRDefault="008562D6"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Sinds e</w:t>
      </w:r>
      <w:r w:rsidR="00455FB2" w:rsidRPr="007453B7">
        <w:rPr>
          <w:rFonts w:ascii="Arial" w:hAnsi="Arial" w:cs="Arial"/>
          <w:color w:val="000000" w:themeColor="text1"/>
          <w:sz w:val="20"/>
          <w:szCs w:val="20"/>
        </w:rPr>
        <w:t xml:space="preserve">r sprake </w:t>
      </w:r>
      <w:r w:rsidRPr="007453B7">
        <w:rPr>
          <w:rFonts w:ascii="Arial" w:hAnsi="Arial" w:cs="Arial"/>
          <w:color w:val="000000" w:themeColor="text1"/>
          <w:sz w:val="20"/>
          <w:szCs w:val="20"/>
        </w:rPr>
        <w:t xml:space="preserve">is </w:t>
      </w:r>
      <w:r w:rsidR="00455FB2" w:rsidRPr="007453B7">
        <w:rPr>
          <w:rFonts w:ascii="Arial" w:hAnsi="Arial" w:cs="Arial"/>
          <w:color w:val="000000" w:themeColor="text1"/>
          <w:sz w:val="20"/>
          <w:szCs w:val="20"/>
        </w:rPr>
        <w:t>van een aanscherping van de slaag-/zakregeling</w:t>
      </w:r>
      <w:r w:rsidRPr="007453B7">
        <w:rPr>
          <w:rFonts w:ascii="Arial" w:hAnsi="Arial" w:cs="Arial"/>
          <w:color w:val="000000" w:themeColor="text1"/>
          <w:sz w:val="20"/>
          <w:szCs w:val="20"/>
        </w:rPr>
        <w:t xml:space="preserve"> die voor dyslectische leerlingen nadelig kan zijn, </w:t>
      </w:r>
      <w:r w:rsidR="00073ABC" w:rsidRPr="007453B7">
        <w:rPr>
          <w:rFonts w:ascii="Arial" w:hAnsi="Arial" w:cs="Arial"/>
          <w:color w:val="000000" w:themeColor="text1"/>
          <w:sz w:val="20"/>
          <w:szCs w:val="20"/>
        </w:rPr>
        <w:t xml:space="preserve">geldt voor </w:t>
      </w:r>
      <w:r w:rsidR="00455FB2" w:rsidRPr="007453B7">
        <w:rPr>
          <w:rFonts w:ascii="Arial" w:hAnsi="Arial" w:cs="Arial"/>
          <w:color w:val="000000" w:themeColor="text1"/>
          <w:sz w:val="20"/>
          <w:szCs w:val="20"/>
        </w:rPr>
        <w:t>dyslexieleerlingen dat zij in hun keuzes rondom leerwegen, profielen en sectorkeuze hiermee extra rekening moeten houden:</w:t>
      </w:r>
    </w:p>
    <w:p w14:paraId="48C780CD"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voor alle leerwegen binnen het vmbo en voor havo/vwo geldt dat vanaf 2012 de leerling alleen kan  </w:t>
      </w:r>
    </w:p>
    <w:p w14:paraId="475DE941"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slagen als zijn gemiddelde CE-cijfer voldoende is (≥ 5,5); </w:t>
      </w:r>
    </w:p>
    <w:p w14:paraId="11217D85"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voor alle leerlingen binnen havo en vwo geldt dat vanaf 2013 de leerling alleen kan slagen als hij voor   </w:t>
      </w:r>
    </w:p>
    <w:p w14:paraId="3764432C"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de vakken Nederlands, Engels en wiskunde geen onvoldoende heeft behaald of maximaal een keer het </w:t>
      </w:r>
    </w:p>
    <w:p w14:paraId="7E72A453" w14:textId="77777777" w:rsidR="00455FB2" w:rsidRPr="007453B7" w:rsidRDefault="00455FB2"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     cijfer 5. </w:t>
      </w:r>
    </w:p>
    <w:p w14:paraId="5997CC1D" w14:textId="77777777" w:rsidR="00455FB2" w:rsidRPr="007453B7" w:rsidRDefault="00455FB2" w:rsidP="00455FB2">
      <w:pPr>
        <w:pStyle w:val="Default"/>
        <w:rPr>
          <w:rFonts w:ascii="Arial" w:hAnsi="Arial" w:cs="Arial"/>
          <w:color w:val="000000" w:themeColor="text1"/>
          <w:sz w:val="20"/>
          <w:szCs w:val="20"/>
        </w:rPr>
      </w:pPr>
    </w:p>
    <w:p w14:paraId="42B90174" w14:textId="77777777" w:rsidR="00455FB2" w:rsidRPr="007453B7" w:rsidRDefault="00E00D7E" w:rsidP="00455FB2">
      <w:pPr>
        <w:pStyle w:val="Default"/>
        <w:rPr>
          <w:rFonts w:ascii="Arial" w:hAnsi="Arial" w:cs="Arial"/>
          <w:b/>
          <w:color w:val="000000" w:themeColor="text1"/>
          <w:sz w:val="20"/>
          <w:szCs w:val="20"/>
        </w:rPr>
      </w:pPr>
      <w:r w:rsidRPr="007453B7">
        <w:rPr>
          <w:rFonts w:ascii="Arial" w:hAnsi="Arial" w:cs="Arial"/>
          <w:b/>
          <w:color w:val="000000" w:themeColor="text1"/>
          <w:sz w:val="20"/>
          <w:szCs w:val="20"/>
        </w:rPr>
        <w:t>5. Wat vragen wij van de leerling</w:t>
      </w:r>
      <w:r w:rsidR="000E18FD" w:rsidRPr="007453B7">
        <w:rPr>
          <w:rFonts w:ascii="Arial" w:hAnsi="Arial" w:cs="Arial"/>
          <w:b/>
          <w:color w:val="000000" w:themeColor="text1"/>
          <w:sz w:val="20"/>
          <w:szCs w:val="20"/>
        </w:rPr>
        <w:t xml:space="preserve"> bij toetsing</w:t>
      </w:r>
    </w:p>
    <w:p w14:paraId="69489FD8" w14:textId="77777777" w:rsidR="00E00D7E" w:rsidRPr="007453B7" w:rsidRDefault="00E00D7E" w:rsidP="00E00D7E">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 xml:space="preserve">Vermeld ‘dyslexie’ op het </w:t>
      </w:r>
      <w:proofErr w:type="spellStart"/>
      <w:r w:rsidRPr="007453B7">
        <w:rPr>
          <w:rFonts w:ascii="Arial" w:hAnsi="Arial" w:cs="Arial"/>
          <w:color w:val="000000" w:themeColor="text1"/>
          <w:sz w:val="20"/>
          <w:szCs w:val="20"/>
        </w:rPr>
        <w:t>toetsblad</w:t>
      </w:r>
      <w:proofErr w:type="spellEnd"/>
      <w:r w:rsidR="00C51CC5" w:rsidRPr="007453B7">
        <w:rPr>
          <w:rFonts w:ascii="Arial" w:hAnsi="Arial" w:cs="Arial"/>
          <w:color w:val="000000" w:themeColor="text1"/>
          <w:sz w:val="20"/>
          <w:szCs w:val="20"/>
        </w:rPr>
        <w:t>;</w:t>
      </w:r>
    </w:p>
    <w:p w14:paraId="051ACA1B" w14:textId="77777777" w:rsidR="00037918" w:rsidRPr="007453B7" w:rsidRDefault="00E00D7E" w:rsidP="00E00D7E">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Geef bij de docent tijdig aan als je een toets met auditieve ondersteuning wilt maken. (Op de dyslexiepas moet aangegeven zijn dat je recht</w:t>
      </w:r>
      <w:r w:rsidR="00C51CC5" w:rsidRPr="007453B7">
        <w:rPr>
          <w:rFonts w:ascii="Arial" w:hAnsi="Arial" w:cs="Arial"/>
          <w:color w:val="000000" w:themeColor="text1"/>
          <w:sz w:val="20"/>
          <w:szCs w:val="20"/>
        </w:rPr>
        <w:t xml:space="preserve"> heb op auditieve ondersteuning tijdens toetsen;</w:t>
      </w:r>
    </w:p>
    <w:p w14:paraId="4A7E529A" w14:textId="77777777" w:rsidR="00073ABC" w:rsidRPr="007453B7" w:rsidRDefault="00073ABC" w:rsidP="00E00D7E">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Neem contact op met de dyslexiecoach bij dyslexie gerelateerde problemen</w:t>
      </w:r>
      <w:r w:rsidR="00C51CC5" w:rsidRPr="007453B7">
        <w:rPr>
          <w:rFonts w:ascii="Arial" w:hAnsi="Arial" w:cs="Arial"/>
          <w:color w:val="000000" w:themeColor="text1"/>
          <w:sz w:val="20"/>
          <w:szCs w:val="20"/>
        </w:rPr>
        <w:t>;</w:t>
      </w:r>
    </w:p>
    <w:p w14:paraId="1B5D67F8" w14:textId="77777777" w:rsidR="00073ABC" w:rsidRPr="007453B7" w:rsidRDefault="00073ABC" w:rsidP="00E00D7E">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Neem de dyslexiepas mee tijdens toetsen</w:t>
      </w:r>
      <w:r w:rsidR="00C51CC5" w:rsidRPr="007453B7">
        <w:rPr>
          <w:rFonts w:ascii="Arial" w:hAnsi="Arial" w:cs="Arial"/>
          <w:color w:val="000000" w:themeColor="text1"/>
          <w:sz w:val="20"/>
          <w:szCs w:val="20"/>
        </w:rPr>
        <w:t>.</w:t>
      </w:r>
    </w:p>
    <w:p w14:paraId="110FFD37" w14:textId="77777777" w:rsidR="00037918" w:rsidRPr="007453B7" w:rsidRDefault="00037918" w:rsidP="00E00D7E">
      <w:pPr>
        <w:pStyle w:val="Default"/>
        <w:rPr>
          <w:rFonts w:ascii="Arial" w:hAnsi="Arial" w:cs="Arial"/>
          <w:color w:val="000000" w:themeColor="text1"/>
          <w:sz w:val="20"/>
          <w:szCs w:val="20"/>
        </w:rPr>
      </w:pPr>
    </w:p>
    <w:p w14:paraId="6B699379" w14:textId="77777777" w:rsidR="00037918" w:rsidRPr="007453B7" w:rsidRDefault="00037918" w:rsidP="00E00D7E">
      <w:pPr>
        <w:pStyle w:val="Default"/>
        <w:rPr>
          <w:rFonts w:ascii="Arial" w:hAnsi="Arial" w:cs="Arial"/>
          <w:color w:val="000000" w:themeColor="text1"/>
          <w:sz w:val="20"/>
          <w:szCs w:val="20"/>
        </w:rPr>
      </w:pPr>
    </w:p>
    <w:p w14:paraId="6CEF71F5" w14:textId="77777777" w:rsidR="00E00D7E" w:rsidRPr="007453B7" w:rsidRDefault="00E00D7E" w:rsidP="00E00D7E">
      <w:pPr>
        <w:pStyle w:val="Default"/>
        <w:rPr>
          <w:rFonts w:ascii="Arial" w:hAnsi="Arial" w:cs="Arial"/>
          <w:b/>
          <w:color w:val="000000" w:themeColor="text1"/>
          <w:sz w:val="20"/>
          <w:szCs w:val="20"/>
        </w:rPr>
      </w:pPr>
      <w:r w:rsidRPr="007453B7">
        <w:rPr>
          <w:rFonts w:ascii="Arial" w:hAnsi="Arial" w:cs="Arial"/>
          <w:b/>
          <w:color w:val="000000" w:themeColor="text1"/>
          <w:sz w:val="20"/>
          <w:szCs w:val="20"/>
        </w:rPr>
        <w:t xml:space="preserve">6. </w:t>
      </w:r>
      <w:r w:rsidR="00037918" w:rsidRPr="007453B7">
        <w:rPr>
          <w:rFonts w:ascii="Arial" w:hAnsi="Arial" w:cs="Arial"/>
          <w:b/>
          <w:color w:val="000000" w:themeColor="text1"/>
          <w:sz w:val="20"/>
          <w:szCs w:val="20"/>
        </w:rPr>
        <w:t>Vanaf welk moment geldt een dyslexieverklaring die tijdens het verblijf op het TCC afgegeven wordt?</w:t>
      </w:r>
    </w:p>
    <w:p w14:paraId="3FE9F23F" w14:textId="77777777" w:rsidR="00037918" w:rsidRPr="007453B7" w:rsidRDefault="00037918" w:rsidP="00E00D7E">
      <w:pPr>
        <w:pStyle w:val="Default"/>
        <w:rPr>
          <w:rFonts w:ascii="Arial" w:hAnsi="Arial" w:cs="Arial"/>
          <w:b/>
          <w:color w:val="000000" w:themeColor="text1"/>
          <w:sz w:val="20"/>
          <w:szCs w:val="20"/>
        </w:rPr>
      </w:pPr>
    </w:p>
    <w:p w14:paraId="496BA7F7" w14:textId="77777777" w:rsidR="00037918" w:rsidRPr="007453B7" w:rsidRDefault="00037918" w:rsidP="00E00D7E">
      <w:pPr>
        <w:pStyle w:val="Default"/>
        <w:rPr>
          <w:rFonts w:ascii="Arial" w:hAnsi="Arial" w:cs="Arial"/>
          <w:color w:val="000000" w:themeColor="text1"/>
          <w:sz w:val="20"/>
          <w:szCs w:val="20"/>
        </w:rPr>
      </w:pPr>
      <w:r w:rsidRPr="007453B7">
        <w:rPr>
          <w:rFonts w:ascii="Arial" w:hAnsi="Arial" w:cs="Arial"/>
          <w:color w:val="000000" w:themeColor="text1"/>
          <w:sz w:val="20"/>
          <w:szCs w:val="20"/>
        </w:rPr>
        <w:t>Een leerling kan recht doen gelden op faciliteiten m.b.t. dyslexie als de verklaring:</w:t>
      </w:r>
    </w:p>
    <w:p w14:paraId="0DB09DD4" w14:textId="77777777" w:rsidR="00037918" w:rsidRPr="007453B7" w:rsidRDefault="00037918" w:rsidP="00037918">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Uiterlijk 6 weken voor de start van het centraal schriftelijk eindexamen bekend is bij het secretariaat van het eindexamen</w:t>
      </w:r>
    </w:p>
    <w:p w14:paraId="6D94E105" w14:textId="77777777" w:rsidR="00455FB2" w:rsidRPr="007453B7" w:rsidRDefault="00037918" w:rsidP="006168F0">
      <w:pPr>
        <w:pStyle w:val="Default"/>
        <w:numPr>
          <w:ilvl w:val="0"/>
          <w:numId w:val="18"/>
        </w:numPr>
        <w:rPr>
          <w:rFonts w:ascii="Arial" w:hAnsi="Arial" w:cs="Arial"/>
          <w:color w:val="000000" w:themeColor="text1"/>
          <w:sz w:val="20"/>
          <w:szCs w:val="20"/>
        </w:rPr>
      </w:pPr>
      <w:r w:rsidRPr="007453B7">
        <w:rPr>
          <w:rFonts w:ascii="Arial" w:hAnsi="Arial" w:cs="Arial"/>
          <w:color w:val="000000" w:themeColor="text1"/>
          <w:sz w:val="20"/>
          <w:szCs w:val="20"/>
        </w:rPr>
        <w:t>Uiterlijk 2 w</w:t>
      </w:r>
      <w:r w:rsidR="00900AD6" w:rsidRPr="007453B7">
        <w:rPr>
          <w:rFonts w:ascii="Arial" w:hAnsi="Arial" w:cs="Arial"/>
          <w:color w:val="000000" w:themeColor="text1"/>
          <w:sz w:val="20"/>
          <w:szCs w:val="20"/>
        </w:rPr>
        <w:t>e</w:t>
      </w:r>
      <w:r w:rsidRPr="007453B7">
        <w:rPr>
          <w:rFonts w:ascii="Arial" w:hAnsi="Arial" w:cs="Arial"/>
          <w:color w:val="000000" w:themeColor="text1"/>
          <w:sz w:val="20"/>
          <w:szCs w:val="20"/>
        </w:rPr>
        <w:t>ken voor de start van een proefwerkweek bekend is bij de afdelingsleiding</w:t>
      </w:r>
    </w:p>
    <w:p w14:paraId="1F72F646" w14:textId="77777777" w:rsidR="00455FB2" w:rsidRPr="007453B7" w:rsidRDefault="00455FB2" w:rsidP="00455FB2">
      <w:pPr>
        <w:pStyle w:val="Default"/>
        <w:ind w:left="708"/>
        <w:jc w:val="both"/>
        <w:rPr>
          <w:rFonts w:ascii="Arial" w:hAnsi="Arial" w:cs="Arial"/>
          <w:b/>
          <w:color w:val="000000" w:themeColor="text1"/>
          <w:sz w:val="20"/>
          <w:szCs w:val="20"/>
        </w:rPr>
      </w:pPr>
    </w:p>
    <w:p w14:paraId="0F6E7F3A" w14:textId="77777777" w:rsidR="00455FB2" w:rsidRPr="007453B7" w:rsidRDefault="000E18FD" w:rsidP="00455FB2">
      <w:pPr>
        <w:pStyle w:val="Default"/>
        <w:rPr>
          <w:rFonts w:ascii="Arial" w:hAnsi="Arial" w:cs="Arial"/>
          <w:color w:val="000000" w:themeColor="text1"/>
          <w:sz w:val="20"/>
          <w:szCs w:val="20"/>
        </w:rPr>
      </w:pPr>
      <w:r w:rsidRPr="007453B7">
        <w:rPr>
          <w:rFonts w:ascii="Arial" w:hAnsi="Arial" w:cs="Arial"/>
          <w:color w:val="000000" w:themeColor="text1"/>
          <w:sz w:val="20"/>
          <w:szCs w:val="20"/>
        </w:rPr>
        <w:t xml:space="preserve">7. Indien er misbruik wordt gemaakt van dyslexievoorzieningen door de leerling kan de leerlingen het recht </w:t>
      </w:r>
      <w:r w:rsidR="008B4AEA" w:rsidRPr="007453B7">
        <w:rPr>
          <w:rFonts w:ascii="Arial" w:hAnsi="Arial" w:cs="Arial"/>
          <w:color w:val="000000" w:themeColor="text1"/>
          <w:sz w:val="20"/>
          <w:szCs w:val="20"/>
        </w:rPr>
        <w:t>op</w:t>
      </w:r>
      <w:r w:rsidRPr="007453B7">
        <w:rPr>
          <w:rFonts w:ascii="Arial" w:hAnsi="Arial" w:cs="Arial"/>
          <w:color w:val="000000" w:themeColor="text1"/>
          <w:sz w:val="20"/>
          <w:szCs w:val="20"/>
        </w:rPr>
        <w:t xml:space="preserve"> de voorzieningen worden ontzegd</w:t>
      </w:r>
      <w:r w:rsidR="008B4AEA" w:rsidRPr="007453B7">
        <w:rPr>
          <w:rFonts w:ascii="Arial" w:hAnsi="Arial" w:cs="Arial"/>
          <w:color w:val="000000" w:themeColor="text1"/>
          <w:sz w:val="20"/>
          <w:szCs w:val="20"/>
        </w:rPr>
        <w:t>.</w:t>
      </w:r>
    </w:p>
    <w:p w14:paraId="08CE6F91" w14:textId="77777777" w:rsidR="00455FB2" w:rsidRPr="007453B7" w:rsidRDefault="00455FB2" w:rsidP="00455FB2">
      <w:pPr>
        <w:pStyle w:val="Default"/>
        <w:rPr>
          <w:rFonts w:ascii="Arial" w:hAnsi="Arial" w:cs="Arial"/>
          <w:color w:val="000000" w:themeColor="text1"/>
          <w:sz w:val="20"/>
          <w:szCs w:val="20"/>
        </w:rPr>
      </w:pPr>
    </w:p>
    <w:p w14:paraId="3279337D" w14:textId="77777777" w:rsidR="000E18FD" w:rsidRPr="007453B7" w:rsidRDefault="000E18FD" w:rsidP="000E18FD">
      <w:pPr>
        <w:pStyle w:val="Default"/>
        <w:jc w:val="center"/>
        <w:rPr>
          <w:rFonts w:ascii="Arial" w:hAnsi="Arial" w:cs="Arial"/>
          <w:color w:val="000000" w:themeColor="text1"/>
          <w:sz w:val="20"/>
          <w:szCs w:val="20"/>
        </w:rPr>
      </w:pPr>
      <w:r w:rsidRPr="007453B7">
        <w:rPr>
          <w:rFonts w:ascii="Arial" w:hAnsi="Arial" w:cs="Arial"/>
          <w:color w:val="000000" w:themeColor="text1"/>
          <w:sz w:val="20"/>
          <w:szCs w:val="20"/>
        </w:rPr>
        <w:tab/>
      </w:r>
      <w:r w:rsidRPr="007453B7">
        <w:rPr>
          <w:rFonts w:ascii="Arial" w:hAnsi="Arial" w:cs="Arial"/>
          <w:color w:val="000000" w:themeColor="text1"/>
          <w:sz w:val="20"/>
          <w:szCs w:val="20"/>
        </w:rPr>
        <w:tab/>
      </w:r>
      <w:r w:rsidRPr="007453B7">
        <w:rPr>
          <w:rFonts w:ascii="Arial" w:hAnsi="Arial" w:cs="Arial"/>
          <w:color w:val="000000" w:themeColor="text1"/>
          <w:sz w:val="20"/>
          <w:szCs w:val="20"/>
        </w:rPr>
        <w:tab/>
      </w:r>
      <w:r w:rsidRPr="007453B7">
        <w:rPr>
          <w:rFonts w:ascii="Arial" w:hAnsi="Arial" w:cs="Arial"/>
          <w:color w:val="000000" w:themeColor="text1"/>
          <w:sz w:val="20"/>
          <w:szCs w:val="20"/>
        </w:rPr>
        <w:tab/>
        <w:t>*****</w:t>
      </w:r>
    </w:p>
    <w:p w14:paraId="61CDCEAD" w14:textId="77777777" w:rsidR="00455FB2" w:rsidRPr="007453B7" w:rsidRDefault="00455FB2" w:rsidP="00455FB2">
      <w:pPr>
        <w:pStyle w:val="Default"/>
        <w:rPr>
          <w:rFonts w:ascii="Arial" w:hAnsi="Arial" w:cs="Arial"/>
          <w:color w:val="000000" w:themeColor="text1"/>
          <w:sz w:val="20"/>
          <w:szCs w:val="20"/>
        </w:rPr>
      </w:pPr>
    </w:p>
    <w:p w14:paraId="6BB9E253" w14:textId="77777777" w:rsidR="00455FB2" w:rsidRPr="007453B7" w:rsidRDefault="00455FB2" w:rsidP="00455FB2">
      <w:pPr>
        <w:pStyle w:val="Default"/>
        <w:rPr>
          <w:rFonts w:ascii="Arial" w:hAnsi="Arial" w:cs="Arial"/>
          <w:color w:val="000000" w:themeColor="text1"/>
          <w:sz w:val="20"/>
          <w:szCs w:val="20"/>
        </w:rPr>
      </w:pPr>
    </w:p>
    <w:p w14:paraId="0F0571F2" w14:textId="67D1FAD5" w:rsidR="00455FB2" w:rsidRPr="007453B7" w:rsidRDefault="4067FD1A" w:rsidP="4067FD1A">
      <w:pPr>
        <w:pStyle w:val="Default"/>
        <w:jc w:val="both"/>
        <w:rPr>
          <w:rFonts w:ascii="Arial" w:hAnsi="Arial" w:cs="Arial"/>
          <w:color w:val="000000" w:themeColor="text1"/>
          <w:sz w:val="20"/>
          <w:szCs w:val="20"/>
        </w:rPr>
      </w:pPr>
      <w:r w:rsidRPr="007453B7">
        <w:rPr>
          <w:rFonts w:ascii="Arial" w:hAnsi="Arial" w:cs="Arial"/>
          <w:color w:val="000000" w:themeColor="text1"/>
          <w:sz w:val="20"/>
          <w:szCs w:val="20"/>
        </w:rPr>
        <w:t>Twents Carmel College, mei 2018</w:t>
      </w:r>
    </w:p>
    <w:p w14:paraId="297830DD" w14:textId="77777777" w:rsidR="00455FB2" w:rsidRPr="007453B7" w:rsidRDefault="00CF3B87" w:rsidP="00455FB2">
      <w:pPr>
        <w:pStyle w:val="Default"/>
        <w:jc w:val="both"/>
        <w:rPr>
          <w:rFonts w:ascii="Arial" w:hAnsi="Arial" w:cs="Arial"/>
          <w:color w:val="000000" w:themeColor="text1"/>
          <w:sz w:val="20"/>
          <w:szCs w:val="20"/>
        </w:rPr>
      </w:pPr>
      <w:r w:rsidRPr="007453B7">
        <w:rPr>
          <w:rFonts w:ascii="Arial" w:hAnsi="Arial" w:cs="Arial"/>
          <w:color w:val="000000" w:themeColor="text1"/>
          <w:sz w:val="20"/>
          <w:szCs w:val="20"/>
        </w:rPr>
        <w:t>Dit protocol</w:t>
      </w:r>
      <w:r w:rsidR="00455FB2" w:rsidRPr="007453B7">
        <w:rPr>
          <w:rFonts w:ascii="Arial" w:hAnsi="Arial" w:cs="Arial"/>
          <w:color w:val="000000" w:themeColor="text1"/>
          <w:sz w:val="20"/>
          <w:szCs w:val="20"/>
        </w:rPr>
        <w:t xml:space="preserve"> wordt iedere 2 jaar opnieuw vastgesteld </w:t>
      </w:r>
    </w:p>
    <w:p w14:paraId="23DE523C" w14:textId="77777777" w:rsidR="00455FB2" w:rsidRPr="007453B7" w:rsidRDefault="00455FB2" w:rsidP="00455FB2">
      <w:pPr>
        <w:rPr>
          <w:rFonts w:ascii="Arial" w:hAnsi="Arial" w:cs="Arial"/>
          <w:color w:val="000000" w:themeColor="text1"/>
          <w:sz w:val="20"/>
          <w:szCs w:val="20"/>
        </w:rPr>
      </w:pPr>
    </w:p>
    <w:p w14:paraId="52E56223" w14:textId="77777777" w:rsidR="00455FB2" w:rsidRPr="007453B7" w:rsidRDefault="00455FB2" w:rsidP="00455FB2">
      <w:pPr>
        <w:rPr>
          <w:rFonts w:ascii="Arial" w:hAnsi="Arial" w:cs="Arial"/>
          <w:color w:val="000000" w:themeColor="text1"/>
          <w:sz w:val="20"/>
          <w:szCs w:val="20"/>
        </w:rPr>
      </w:pPr>
    </w:p>
    <w:p w14:paraId="07547A01" w14:textId="77777777" w:rsidR="00455FB2" w:rsidRPr="007453B7" w:rsidRDefault="00455FB2" w:rsidP="00455FB2">
      <w:pPr>
        <w:rPr>
          <w:rFonts w:ascii="Arial" w:hAnsi="Arial" w:cs="Arial"/>
          <w:color w:val="000000" w:themeColor="text1"/>
          <w:sz w:val="20"/>
          <w:szCs w:val="20"/>
        </w:rPr>
      </w:pPr>
    </w:p>
    <w:p w14:paraId="5043CB0F" w14:textId="77777777" w:rsidR="00455FB2" w:rsidRPr="007453B7" w:rsidRDefault="00455FB2" w:rsidP="00455FB2">
      <w:pPr>
        <w:rPr>
          <w:rFonts w:ascii="Arial" w:hAnsi="Arial" w:cs="Arial"/>
          <w:color w:val="000000" w:themeColor="text1"/>
          <w:sz w:val="20"/>
          <w:szCs w:val="20"/>
        </w:rPr>
      </w:pPr>
    </w:p>
    <w:p w14:paraId="07459315" w14:textId="77777777" w:rsidR="00455FB2" w:rsidRPr="007453B7" w:rsidRDefault="00455FB2" w:rsidP="00455FB2">
      <w:pPr>
        <w:rPr>
          <w:rFonts w:ascii="Arial" w:hAnsi="Arial" w:cs="Arial"/>
          <w:color w:val="000000" w:themeColor="text1"/>
          <w:sz w:val="20"/>
          <w:szCs w:val="20"/>
        </w:rPr>
      </w:pPr>
    </w:p>
    <w:p w14:paraId="6537F28F" w14:textId="77777777" w:rsidR="00DD2029" w:rsidRPr="007453B7" w:rsidRDefault="00DD2029" w:rsidP="003D15EE">
      <w:pPr>
        <w:rPr>
          <w:rFonts w:ascii="Arial" w:hAnsi="Arial" w:cs="Arial"/>
          <w:color w:val="000000" w:themeColor="text1"/>
          <w:sz w:val="20"/>
          <w:szCs w:val="20"/>
        </w:rPr>
      </w:pPr>
    </w:p>
    <w:p w14:paraId="6DFB9E20" w14:textId="77777777" w:rsidR="00DD2029" w:rsidRPr="007453B7" w:rsidRDefault="00DD2029" w:rsidP="003D15EE">
      <w:pPr>
        <w:rPr>
          <w:rFonts w:ascii="Arial" w:hAnsi="Arial" w:cs="Arial"/>
          <w:color w:val="000000" w:themeColor="text1"/>
          <w:sz w:val="20"/>
          <w:szCs w:val="20"/>
        </w:rPr>
      </w:pPr>
    </w:p>
    <w:p w14:paraId="70DF9E56" w14:textId="77777777" w:rsidR="00DD2029" w:rsidRPr="007453B7" w:rsidRDefault="00DD2029" w:rsidP="003D15EE">
      <w:pPr>
        <w:rPr>
          <w:rFonts w:ascii="Arial" w:hAnsi="Arial" w:cs="Arial"/>
          <w:color w:val="000000" w:themeColor="text1"/>
          <w:sz w:val="20"/>
          <w:szCs w:val="20"/>
        </w:rPr>
      </w:pPr>
    </w:p>
    <w:p w14:paraId="44E871BC" w14:textId="77777777" w:rsidR="00DD2029" w:rsidRPr="007453B7" w:rsidRDefault="00DD2029" w:rsidP="003D15EE">
      <w:pPr>
        <w:rPr>
          <w:rFonts w:ascii="Arial" w:hAnsi="Arial" w:cs="Arial"/>
          <w:color w:val="000000" w:themeColor="text1"/>
          <w:sz w:val="20"/>
          <w:szCs w:val="20"/>
        </w:rPr>
      </w:pPr>
    </w:p>
    <w:p w14:paraId="144A5D23" w14:textId="77777777" w:rsidR="00DD2029" w:rsidRPr="007453B7" w:rsidRDefault="00DD2029" w:rsidP="003D15EE">
      <w:pPr>
        <w:rPr>
          <w:rFonts w:ascii="Arial" w:hAnsi="Arial" w:cs="Arial"/>
          <w:color w:val="000000" w:themeColor="text1"/>
          <w:sz w:val="20"/>
          <w:szCs w:val="20"/>
        </w:rPr>
      </w:pPr>
    </w:p>
    <w:sectPr w:rsidR="00DD2029" w:rsidRPr="007453B7" w:rsidSect="003D15EE">
      <w:headerReference w:type="default" r:id="rId11"/>
      <w:footerReference w:type="even" r:id="rId12"/>
      <w:pgSz w:w="11906" w:h="16838"/>
      <w:pgMar w:top="1417" w:right="746" w:bottom="1417"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1EF4" w14:textId="77777777" w:rsidR="00916D4A" w:rsidRDefault="00916D4A">
      <w:r>
        <w:separator/>
      </w:r>
    </w:p>
  </w:endnote>
  <w:endnote w:type="continuationSeparator" w:id="0">
    <w:p w14:paraId="40F34E79" w14:textId="77777777" w:rsidR="00916D4A" w:rsidRDefault="0091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00D7E" w:rsidRPr="00676974" w:rsidRDefault="00E00D7E" w:rsidP="00D10963">
    <w:pPr>
      <w:pStyle w:val="Voettekst"/>
      <w:framePr w:wrap="around" w:vAnchor="text" w:hAnchor="margin" w:xAlign="right" w:y="1"/>
      <w:rPr>
        <w:rStyle w:val="Paginanummer"/>
        <w:color w:val="FF0000"/>
      </w:rPr>
    </w:pPr>
    <w:r w:rsidRPr="00676974">
      <w:rPr>
        <w:rStyle w:val="Paginanummer"/>
        <w:color w:val="FF0000"/>
      </w:rPr>
      <w:fldChar w:fldCharType="begin"/>
    </w:r>
    <w:r w:rsidRPr="00676974">
      <w:rPr>
        <w:rStyle w:val="Paginanummer"/>
        <w:color w:val="FF0000"/>
      </w:rPr>
      <w:instrText xml:space="preserve">PAGE  </w:instrText>
    </w:r>
    <w:r w:rsidRPr="00676974">
      <w:rPr>
        <w:rStyle w:val="Paginanummer"/>
        <w:color w:val="FF0000"/>
      </w:rPr>
      <w:fldChar w:fldCharType="end"/>
    </w:r>
  </w:p>
  <w:p w14:paraId="463F29E8" w14:textId="77777777" w:rsidR="00E00D7E" w:rsidRPr="00676974" w:rsidRDefault="00E00D7E" w:rsidP="00EF7A6E">
    <w:pPr>
      <w:pStyle w:val="Voettekst"/>
      <w:ind w:right="360"/>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EFC1" w14:textId="77777777" w:rsidR="00916D4A" w:rsidRDefault="00916D4A">
      <w:r>
        <w:separator/>
      </w:r>
    </w:p>
  </w:footnote>
  <w:footnote w:type="continuationSeparator" w:id="0">
    <w:p w14:paraId="3C81F397" w14:textId="77777777" w:rsidR="00916D4A" w:rsidRDefault="0091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4B86" w14:textId="77777777" w:rsidR="00E00D7E" w:rsidRDefault="00E00D7E">
    <w:pPr>
      <w:pStyle w:val="Koptekst"/>
      <w:jc w:val="right"/>
    </w:pPr>
  </w:p>
  <w:p w14:paraId="3A0FF5F2" w14:textId="77777777" w:rsidR="00E00D7E" w:rsidRPr="00676974" w:rsidRDefault="00C826A6">
    <w:pPr>
      <w:pStyle w:val="Koptekst"/>
      <w:jc w:val="right"/>
      <w:rPr>
        <w:color w:val="FF0000"/>
      </w:rPr>
    </w:pPr>
    <w:r w:rsidRPr="00676974">
      <w:rPr>
        <w:noProof/>
        <w:color w:val="FF0000"/>
      </w:rPr>
      <w:drawing>
        <wp:inline distT="0" distB="0" distL="0" distR="0" wp14:anchorId="1687826A" wp14:editId="07777777">
          <wp:extent cx="1075055" cy="476885"/>
          <wp:effectExtent l="0" t="0" r="0" b="0"/>
          <wp:docPr id="1" name="Afbeelding 1" descr="tccalgemeen(logo i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algemeen(logo in 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094F37"/>
    <w:multiLevelType w:val="hybridMultilevel"/>
    <w:tmpl w:val="B6CF3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7B855A"/>
    <w:multiLevelType w:val="hybridMultilevel"/>
    <w:tmpl w:val="947EB0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CF3BD"/>
    <w:multiLevelType w:val="hybridMultilevel"/>
    <w:tmpl w:val="721734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E012FD"/>
    <w:multiLevelType w:val="hybridMultilevel"/>
    <w:tmpl w:val="A94E7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26A0C"/>
    <w:multiLevelType w:val="hybridMultilevel"/>
    <w:tmpl w:val="E88A902E"/>
    <w:lvl w:ilvl="0" w:tplc="55DE786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71637"/>
    <w:multiLevelType w:val="singleLevel"/>
    <w:tmpl w:val="04130011"/>
    <w:lvl w:ilvl="0">
      <w:start w:val="1"/>
      <w:numFmt w:val="decimal"/>
      <w:lvlText w:val="%1)"/>
      <w:lvlJc w:val="left"/>
      <w:pPr>
        <w:tabs>
          <w:tab w:val="num" w:pos="360"/>
        </w:tabs>
        <w:ind w:left="360" w:hanging="360"/>
      </w:pPr>
      <w:rPr>
        <w:rFonts w:hint="default"/>
      </w:rPr>
    </w:lvl>
  </w:abstractNum>
  <w:abstractNum w:abstractNumId="6" w15:restartNumberingAfterBreak="0">
    <w:nsid w:val="1A5F596C"/>
    <w:multiLevelType w:val="hybridMultilevel"/>
    <w:tmpl w:val="DBA4ACF4"/>
    <w:lvl w:ilvl="0" w:tplc="59B272A4">
      <w:numFmt w:val="bullet"/>
      <w:lvlText w:val="-"/>
      <w:lvlJc w:val="left"/>
      <w:pPr>
        <w:tabs>
          <w:tab w:val="num" w:pos="1260"/>
        </w:tabs>
        <w:ind w:left="1260" w:hanging="360"/>
      </w:pPr>
      <w:rPr>
        <w:rFonts w:ascii="Tahoma" w:eastAsia="Times New Roman" w:hAnsi="Tahoma" w:cs="Tahoma"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BF23CE8"/>
    <w:multiLevelType w:val="hybridMultilevel"/>
    <w:tmpl w:val="94C24D3A"/>
    <w:lvl w:ilvl="0" w:tplc="0413000F">
      <w:start w:val="1"/>
      <w:numFmt w:val="decimal"/>
      <w:lvlText w:val="%1."/>
      <w:lvlJc w:val="left"/>
      <w:pPr>
        <w:tabs>
          <w:tab w:val="num" w:pos="720"/>
        </w:tabs>
        <w:ind w:left="720" w:hanging="360"/>
      </w:pPr>
      <w:rPr>
        <w:rFonts w:hint="default"/>
      </w:rPr>
    </w:lvl>
    <w:lvl w:ilvl="1" w:tplc="832C9806">
      <w:start w:val="1"/>
      <w:numFmt w:val="bullet"/>
      <w:lvlText w:val="-"/>
      <w:lvlJc w:val="left"/>
      <w:pPr>
        <w:tabs>
          <w:tab w:val="num" w:pos="1440"/>
        </w:tabs>
        <w:ind w:left="1440" w:hanging="360"/>
      </w:pPr>
      <w:rPr>
        <w:rFonts w:ascii="Times New Roman" w:eastAsia="Times New Roman" w:hAnsi="Times New Roman" w:cs="Times New Roman" w:hint="default"/>
      </w:rPr>
    </w:lvl>
    <w:lvl w:ilvl="2" w:tplc="1198350C">
      <w:start w:val="5"/>
      <w:numFmt w:val="bullet"/>
      <w:lvlText w:val=""/>
      <w:lvlJc w:val="left"/>
      <w:pPr>
        <w:tabs>
          <w:tab w:val="num" w:pos="2340"/>
        </w:tabs>
        <w:ind w:left="2340" w:hanging="360"/>
      </w:pPr>
      <w:rPr>
        <w:rFonts w:ascii="Symbol" w:eastAsia="Times New Roman" w:hAnsi="Symbol" w:cs="Tahoma"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8B97626"/>
    <w:multiLevelType w:val="hybridMultilevel"/>
    <w:tmpl w:val="7D3617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20B1D3A"/>
    <w:multiLevelType w:val="hybridMultilevel"/>
    <w:tmpl w:val="D032C0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82D88"/>
    <w:multiLevelType w:val="hybridMultilevel"/>
    <w:tmpl w:val="7B1EB0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EC4BFA"/>
    <w:multiLevelType w:val="singleLevel"/>
    <w:tmpl w:val="EB34EFD4"/>
    <w:lvl w:ilvl="0">
      <w:start w:val="1"/>
      <w:numFmt w:val="decimal"/>
      <w:lvlText w:val="%1."/>
      <w:lvlJc w:val="left"/>
      <w:pPr>
        <w:tabs>
          <w:tab w:val="num" w:pos="435"/>
        </w:tabs>
        <w:ind w:left="435" w:hanging="360"/>
      </w:pPr>
      <w:rPr>
        <w:rFonts w:hint="default"/>
      </w:rPr>
    </w:lvl>
  </w:abstractNum>
  <w:abstractNum w:abstractNumId="12" w15:restartNumberingAfterBreak="0">
    <w:nsid w:val="36F10626"/>
    <w:multiLevelType w:val="hybridMultilevel"/>
    <w:tmpl w:val="27E61EDC"/>
    <w:lvl w:ilvl="0" w:tplc="04130001">
      <w:start w:val="1"/>
      <w:numFmt w:val="bullet"/>
      <w:lvlText w:val=""/>
      <w:lvlJc w:val="left"/>
      <w:pPr>
        <w:ind w:left="720" w:hanging="360"/>
      </w:pPr>
      <w:rPr>
        <w:rFonts w:ascii="Symbol" w:hAnsi="Symbol" w:hint="default"/>
      </w:rPr>
    </w:lvl>
    <w:lvl w:ilvl="1" w:tplc="9F04D9E2">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4C2603"/>
    <w:multiLevelType w:val="hybridMultilevel"/>
    <w:tmpl w:val="0AB2C42E"/>
    <w:lvl w:ilvl="0" w:tplc="55DA016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D047C8"/>
    <w:multiLevelType w:val="multilevel"/>
    <w:tmpl w:val="38B049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9B6225"/>
    <w:multiLevelType w:val="hybridMultilevel"/>
    <w:tmpl w:val="EA880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A1321A"/>
    <w:multiLevelType w:val="hybridMultilevel"/>
    <w:tmpl w:val="1B8AFD7C"/>
    <w:lvl w:ilvl="0" w:tplc="AA3A1DC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4506E"/>
    <w:multiLevelType w:val="hybridMultilevel"/>
    <w:tmpl w:val="A3A6B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733EF2"/>
    <w:multiLevelType w:val="hybridMultilevel"/>
    <w:tmpl w:val="1AB0536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9" w15:restartNumberingAfterBreak="0">
    <w:nsid w:val="600F7062"/>
    <w:multiLevelType w:val="hybridMultilevel"/>
    <w:tmpl w:val="6734C570"/>
    <w:lvl w:ilvl="0" w:tplc="AA3A1DC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80588"/>
    <w:multiLevelType w:val="hybridMultilevel"/>
    <w:tmpl w:val="BC1AE6B4"/>
    <w:lvl w:ilvl="0" w:tplc="2D98A7E6">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620EDA"/>
    <w:multiLevelType w:val="hybridMultilevel"/>
    <w:tmpl w:val="E124A818"/>
    <w:lvl w:ilvl="0" w:tplc="5B88FFA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DE46E1"/>
    <w:multiLevelType w:val="hybridMultilevel"/>
    <w:tmpl w:val="0688C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8B7BA9"/>
    <w:multiLevelType w:val="hybridMultilevel"/>
    <w:tmpl w:val="179E8BF6"/>
    <w:lvl w:ilvl="0" w:tplc="D618E00E">
      <w:start w:val="3"/>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AC44BD"/>
    <w:multiLevelType w:val="hybridMultilevel"/>
    <w:tmpl w:val="61428BA2"/>
    <w:lvl w:ilvl="0" w:tplc="0413000F">
      <w:start w:val="1"/>
      <w:numFmt w:val="decimal"/>
      <w:lvlText w:val="%1."/>
      <w:lvlJc w:val="left"/>
      <w:pPr>
        <w:tabs>
          <w:tab w:val="num" w:pos="720"/>
        </w:tabs>
        <w:ind w:left="720" w:hanging="360"/>
      </w:pPr>
      <w:rPr>
        <w:rFonts w:hint="default"/>
      </w:rPr>
    </w:lvl>
    <w:lvl w:ilvl="1" w:tplc="485ED402">
      <w:start w:val="1"/>
      <w:numFmt w:val="bullet"/>
      <w:lvlText w:val="-"/>
      <w:lvlJc w:val="left"/>
      <w:pPr>
        <w:tabs>
          <w:tab w:val="num" w:pos="1440"/>
        </w:tabs>
        <w:ind w:left="1440" w:hanging="360"/>
      </w:pPr>
      <w:rPr>
        <w:rFonts w:ascii="Tahoma" w:eastAsia="Times New Roman" w:hAnsi="Tahoma"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8"/>
  </w:num>
  <w:num w:numId="5">
    <w:abstractNumId w:val="16"/>
  </w:num>
  <w:num w:numId="6">
    <w:abstractNumId w:val="19"/>
  </w:num>
  <w:num w:numId="7">
    <w:abstractNumId w:val="6"/>
  </w:num>
  <w:num w:numId="8">
    <w:abstractNumId w:val="4"/>
  </w:num>
  <w:num w:numId="9">
    <w:abstractNumId w:val="14"/>
  </w:num>
  <w:num w:numId="10">
    <w:abstractNumId w:val="3"/>
  </w:num>
  <w:num w:numId="11">
    <w:abstractNumId w:val="20"/>
  </w:num>
  <w:num w:numId="12">
    <w:abstractNumId w:val="23"/>
  </w:num>
  <w:num w:numId="13">
    <w:abstractNumId w:val="9"/>
  </w:num>
  <w:num w:numId="14">
    <w:abstractNumId w:val="24"/>
  </w:num>
  <w:num w:numId="15">
    <w:abstractNumId w:val="1"/>
  </w:num>
  <w:num w:numId="16">
    <w:abstractNumId w:val="0"/>
  </w:num>
  <w:num w:numId="17">
    <w:abstractNumId w:val="2"/>
  </w:num>
  <w:num w:numId="18">
    <w:abstractNumId w:val="21"/>
  </w:num>
  <w:num w:numId="19">
    <w:abstractNumId w:val="15"/>
  </w:num>
  <w:num w:numId="20">
    <w:abstractNumId w:val="10"/>
  </w:num>
  <w:num w:numId="21">
    <w:abstractNumId w:val="22"/>
  </w:num>
  <w:num w:numId="22">
    <w:abstractNumId w:val="17"/>
  </w:num>
  <w:num w:numId="23">
    <w:abstractNumId w:val="18"/>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E"/>
    <w:rsid w:val="000100AE"/>
    <w:rsid w:val="00037918"/>
    <w:rsid w:val="0006107E"/>
    <w:rsid w:val="0007073E"/>
    <w:rsid w:val="0007201F"/>
    <w:rsid w:val="00073ABC"/>
    <w:rsid w:val="00084B50"/>
    <w:rsid w:val="000A2F99"/>
    <w:rsid w:val="000E18FD"/>
    <w:rsid w:val="00100A99"/>
    <w:rsid w:val="001073F6"/>
    <w:rsid w:val="001434C8"/>
    <w:rsid w:val="00172E35"/>
    <w:rsid w:val="001870BC"/>
    <w:rsid w:val="001916F8"/>
    <w:rsid w:val="00194A5E"/>
    <w:rsid w:val="001B237F"/>
    <w:rsid w:val="001D02D9"/>
    <w:rsid w:val="001E4DF9"/>
    <w:rsid w:val="00202D2D"/>
    <w:rsid w:val="00205C3C"/>
    <w:rsid w:val="002160DE"/>
    <w:rsid w:val="0022013C"/>
    <w:rsid w:val="00226F79"/>
    <w:rsid w:val="00232CBC"/>
    <w:rsid w:val="00232E51"/>
    <w:rsid w:val="00242D62"/>
    <w:rsid w:val="00245D70"/>
    <w:rsid w:val="0025692F"/>
    <w:rsid w:val="00260880"/>
    <w:rsid w:val="00282318"/>
    <w:rsid w:val="002912E7"/>
    <w:rsid w:val="002A4359"/>
    <w:rsid w:val="002A4CD1"/>
    <w:rsid w:val="002B11E3"/>
    <w:rsid w:val="002B4FCA"/>
    <w:rsid w:val="002C647E"/>
    <w:rsid w:val="002C7507"/>
    <w:rsid w:val="002D4566"/>
    <w:rsid w:val="002F3D68"/>
    <w:rsid w:val="002F5D3B"/>
    <w:rsid w:val="00324A78"/>
    <w:rsid w:val="0034089B"/>
    <w:rsid w:val="0034281E"/>
    <w:rsid w:val="003540CC"/>
    <w:rsid w:val="003651E1"/>
    <w:rsid w:val="0037551A"/>
    <w:rsid w:val="00377E75"/>
    <w:rsid w:val="00381133"/>
    <w:rsid w:val="0038309A"/>
    <w:rsid w:val="0038321E"/>
    <w:rsid w:val="003875D7"/>
    <w:rsid w:val="003C119A"/>
    <w:rsid w:val="003D15EE"/>
    <w:rsid w:val="003D222C"/>
    <w:rsid w:val="003E15F8"/>
    <w:rsid w:val="003E226C"/>
    <w:rsid w:val="003F3FFD"/>
    <w:rsid w:val="003F6568"/>
    <w:rsid w:val="00403D11"/>
    <w:rsid w:val="004275B5"/>
    <w:rsid w:val="00455FB2"/>
    <w:rsid w:val="004A3ABE"/>
    <w:rsid w:val="004A4D73"/>
    <w:rsid w:val="004B7669"/>
    <w:rsid w:val="004C7A65"/>
    <w:rsid w:val="004D31D3"/>
    <w:rsid w:val="004E57E0"/>
    <w:rsid w:val="00507234"/>
    <w:rsid w:val="00514D90"/>
    <w:rsid w:val="0052092A"/>
    <w:rsid w:val="005301F9"/>
    <w:rsid w:val="00542436"/>
    <w:rsid w:val="00542E80"/>
    <w:rsid w:val="00551D1C"/>
    <w:rsid w:val="005D07A7"/>
    <w:rsid w:val="005D5793"/>
    <w:rsid w:val="005E2991"/>
    <w:rsid w:val="006168F0"/>
    <w:rsid w:val="00676974"/>
    <w:rsid w:val="006A1634"/>
    <w:rsid w:val="006C0771"/>
    <w:rsid w:val="006D1C68"/>
    <w:rsid w:val="006E2A11"/>
    <w:rsid w:val="006F02B9"/>
    <w:rsid w:val="00705DF4"/>
    <w:rsid w:val="007166E2"/>
    <w:rsid w:val="007453B7"/>
    <w:rsid w:val="007639F4"/>
    <w:rsid w:val="00772C58"/>
    <w:rsid w:val="00775054"/>
    <w:rsid w:val="00781F8E"/>
    <w:rsid w:val="00793E7C"/>
    <w:rsid w:val="00796F34"/>
    <w:rsid w:val="007B379C"/>
    <w:rsid w:val="007E2E26"/>
    <w:rsid w:val="00805221"/>
    <w:rsid w:val="00832275"/>
    <w:rsid w:val="008412C0"/>
    <w:rsid w:val="008562D6"/>
    <w:rsid w:val="00862B72"/>
    <w:rsid w:val="00871EFA"/>
    <w:rsid w:val="008979DA"/>
    <w:rsid w:val="008A786D"/>
    <w:rsid w:val="008B4AEA"/>
    <w:rsid w:val="008B5D07"/>
    <w:rsid w:val="008B7260"/>
    <w:rsid w:val="008B7A28"/>
    <w:rsid w:val="008C02D9"/>
    <w:rsid w:val="008C120E"/>
    <w:rsid w:val="008C1B3E"/>
    <w:rsid w:val="008D0BF6"/>
    <w:rsid w:val="008D461D"/>
    <w:rsid w:val="0090025D"/>
    <w:rsid w:val="00900AD6"/>
    <w:rsid w:val="0091080F"/>
    <w:rsid w:val="00916D4A"/>
    <w:rsid w:val="0096610D"/>
    <w:rsid w:val="00980D43"/>
    <w:rsid w:val="009864D6"/>
    <w:rsid w:val="009B119A"/>
    <w:rsid w:val="009C3FD9"/>
    <w:rsid w:val="009E3B79"/>
    <w:rsid w:val="00A3060E"/>
    <w:rsid w:val="00A33A0B"/>
    <w:rsid w:val="00A4467D"/>
    <w:rsid w:val="00A44C91"/>
    <w:rsid w:val="00A5252A"/>
    <w:rsid w:val="00A632FF"/>
    <w:rsid w:val="00A74A77"/>
    <w:rsid w:val="00AA1959"/>
    <w:rsid w:val="00AD5990"/>
    <w:rsid w:val="00B07123"/>
    <w:rsid w:val="00B152FF"/>
    <w:rsid w:val="00B548C6"/>
    <w:rsid w:val="00B55E32"/>
    <w:rsid w:val="00B61E78"/>
    <w:rsid w:val="00B65E4A"/>
    <w:rsid w:val="00B67455"/>
    <w:rsid w:val="00B71929"/>
    <w:rsid w:val="00B926C2"/>
    <w:rsid w:val="00BA3D60"/>
    <w:rsid w:val="00BB0401"/>
    <w:rsid w:val="00BB1AB6"/>
    <w:rsid w:val="00BC094F"/>
    <w:rsid w:val="00BF7BE7"/>
    <w:rsid w:val="00C05C7D"/>
    <w:rsid w:val="00C11FD9"/>
    <w:rsid w:val="00C51CC5"/>
    <w:rsid w:val="00C826A6"/>
    <w:rsid w:val="00C95694"/>
    <w:rsid w:val="00C95E38"/>
    <w:rsid w:val="00CB0EF8"/>
    <w:rsid w:val="00CC0D21"/>
    <w:rsid w:val="00CC2185"/>
    <w:rsid w:val="00CC2F40"/>
    <w:rsid w:val="00CE3107"/>
    <w:rsid w:val="00CF3004"/>
    <w:rsid w:val="00CF3B87"/>
    <w:rsid w:val="00CF4A97"/>
    <w:rsid w:val="00D011CB"/>
    <w:rsid w:val="00D10963"/>
    <w:rsid w:val="00D15D95"/>
    <w:rsid w:val="00D23D90"/>
    <w:rsid w:val="00D25C42"/>
    <w:rsid w:val="00D43D68"/>
    <w:rsid w:val="00D500C6"/>
    <w:rsid w:val="00D553A8"/>
    <w:rsid w:val="00D71F5F"/>
    <w:rsid w:val="00D813D6"/>
    <w:rsid w:val="00DB52E4"/>
    <w:rsid w:val="00DB761E"/>
    <w:rsid w:val="00DC25F9"/>
    <w:rsid w:val="00DD2029"/>
    <w:rsid w:val="00DD3420"/>
    <w:rsid w:val="00E00D7E"/>
    <w:rsid w:val="00E32E50"/>
    <w:rsid w:val="00E53AAF"/>
    <w:rsid w:val="00E61B3B"/>
    <w:rsid w:val="00E83956"/>
    <w:rsid w:val="00E9206D"/>
    <w:rsid w:val="00E93719"/>
    <w:rsid w:val="00E959E6"/>
    <w:rsid w:val="00EB181A"/>
    <w:rsid w:val="00ED0E1E"/>
    <w:rsid w:val="00EF7A6E"/>
    <w:rsid w:val="00F0555B"/>
    <w:rsid w:val="00F31BF3"/>
    <w:rsid w:val="00F5458B"/>
    <w:rsid w:val="00F559DA"/>
    <w:rsid w:val="00F8689F"/>
    <w:rsid w:val="00FA66C5"/>
    <w:rsid w:val="00FB0C69"/>
    <w:rsid w:val="00FB429A"/>
    <w:rsid w:val="00FD3D7E"/>
    <w:rsid w:val="00FF5F0F"/>
    <w:rsid w:val="4067FD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0A567"/>
  <w15:chartTrackingRefBased/>
  <w15:docId w15:val="{F3CF99C7-2A64-4A79-BE52-080EA932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6F8"/>
    <w:rPr>
      <w:sz w:val="24"/>
      <w:szCs w:val="24"/>
      <w:lang w:eastAsia="nl-NL"/>
    </w:rPr>
  </w:style>
  <w:style w:type="paragraph" w:styleId="Kop1">
    <w:name w:val="heading 1"/>
    <w:basedOn w:val="Standaard"/>
    <w:next w:val="Standaard"/>
    <w:qFormat/>
    <w:pPr>
      <w:keepNext/>
      <w:outlineLvl w:val="0"/>
    </w:pPr>
    <w:rPr>
      <w:rFonts w:ascii="Tahoma" w:hAnsi="Tahoma" w:cs="Tahoma"/>
      <w:sz w:val="20"/>
      <w:u w:val="single"/>
    </w:rPr>
  </w:style>
  <w:style w:type="paragraph" w:styleId="Kop2">
    <w:name w:val="heading 2"/>
    <w:basedOn w:val="Standaard"/>
    <w:next w:val="Standaard"/>
    <w:qFormat/>
    <w:pPr>
      <w:keepNext/>
      <w:outlineLvl w:val="1"/>
    </w:pPr>
    <w:rPr>
      <w:rFonts w:ascii="Palatino Linotype" w:hAnsi="Palatino Linotype"/>
      <w:b/>
      <w:bCs/>
    </w:rPr>
  </w:style>
  <w:style w:type="paragraph" w:styleId="Kop3">
    <w:name w:val="heading 3"/>
    <w:basedOn w:val="Standaard"/>
    <w:next w:val="Standaard"/>
    <w:qFormat/>
    <w:pPr>
      <w:keepNext/>
      <w:outlineLvl w:val="2"/>
    </w:pPr>
    <w:rPr>
      <w:rFonts w:ascii="Palatino Linotype" w:hAnsi="Palatino Linotype"/>
      <w:b/>
      <w:bCs/>
      <w:sz w:val="22"/>
    </w:rPr>
  </w:style>
  <w:style w:type="paragraph" w:styleId="Kop4">
    <w:name w:val="heading 4"/>
    <w:basedOn w:val="Standaard"/>
    <w:next w:val="Standaard"/>
    <w:qFormat/>
    <w:pPr>
      <w:keepNext/>
      <w:autoSpaceDE w:val="0"/>
      <w:autoSpaceDN w:val="0"/>
      <w:adjustRightInd w:val="0"/>
      <w:outlineLvl w:val="3"/>
    </w:pPr>
    <w:rPr>
      <w:rFonts w:ascii="Tahoma" w:hAnsi="Tahoma"/>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rPr>
      <w:sz w:val="22"/>
    </w:rPr>
  </w:style>
  <w:style w:type="character" w:styleId="Hyperlink">
    <w:name w:val="Hyperlink"/>
    <w:rPr>
      <w:color w:val="0000FF"/>
      <w:u w:val="single"/>
    </w:rPr>
  </w:style>
  <w:style w:type="table" w:styleId="Tabelraster">
    <w:name w:val="Table Grid"/>
    <w:basedOn w:val="Standaardtabel"/>
    <w:rsid w:val="00CF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EF7A6E"/>
  </w:style>
  <w:style w:type="paragraph" w:styleId="Ballontekst">
    <w:name w:val="Balloon Text"/>
    <w:basedOn w:val="Standaard"/>
    <w:semiHidden/>
    <w:rsid w:val="003D222C"/>
    <w:rPr>
      <w:rFonts w:ascii="Tahoma" w:hAnsi="Tahoma" w:cs="Tahoma"/>
      <w:sz w:val="16"/>
      <w:szCs w:val="16"/>
    </w:rPr>
  </w:style>
  <w:style w:type="paragraph" w:styleId="Lijstalinea">
    <w:name w:val="List Paragraph"/>
    <w:basedOn w:val="Standaard"/>
    <w:uiPriority w:val="34"/>
    <w:qFormat/>
    <w:rsid w:val="001870BC"/>
    <w:pPr>
      <w:ind w:left="708"/>
    </w:pPr>
  </w:style>
  <w:style w:type="paragraph" w:customStyle="1" w:styleId="Default">
    <w:name w:val="Default"/>
    <w:rsid w:val="00455FB2"/>
    <w:pPr>
      <w:autoSpaceDE w:val="0"/>
      <w:autoSpaceDN w:val="0"/>
      <w:adjustRightInd w:val="0"/>
    </w:pPr>
    <w:rPr>
      <w:rFonts w:ascii="Trebuchet MS" w:hAnsi="Trebuchet MS" w:cs="Trebuchet M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9418">
      <w:bodyDiv w:val="1"/>
      <w:marLeft w:val="0"/>
      <w:marRight w:val="0"/>
      <w:marTop w:val="0"/>
      <w:marBottom w:val="0"/>
      <w:divBdr>
        <w:top w:val="none" w:sz="0" w:space="0" w:color="auto"/>
        <w:left w:val="none" w:sz="0" w:space="0" w:color="auto"/>
        <w:bottom w:val="none" w:sz="0" w:space="0" w:color="auto"/>
        <w:right w:val="none" w:sz="0" w:space="0" w:color="auto"/>
      </w:divBdr>
    </w:div>
    <w:div w:id="1690715018">
      <w:bodyDiv w:val="1"/>
      <w:marLeft w:val="0"/>
      <w:marRight w:val="0"/>
      <w:marTop w:val="0"/>
      <w:marBottom w:val="0"/>
      <w:divBdr>
        <w:top w:val="none" w:sz="0" w:space="0" w:color="auto"/>
        <w:left w:val="none" w:sz="0" w:space="0" w:color="auto"/>
        <w:bottom w:val="none" w:sz="0" w:space="0" w:color="auto"/>
        <w:right w:val="none" w:sz="0" w:space="0" w:color="auto"/>
      </w:divBdr>
    </w:div>
    <w:div w:id="21262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rieven%20en%20faxen\Interne%20Kop%20hoofdlokat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674C073F7C946B528B9F8073DB955" ma:contentTypeVersion="11" ma:contentTypeDescription="Een nieuw document maken." ma:contentTypeScope="" ma:versionID="4d6834ad831a03767972206928b7c2cd">
  <xsd:schema xmlns:xsd="http://www.w3.org/2001/XMLSchema" xmlns:xs="http://www.w3.org/2001/XMLSchema" xmlns:p="http://schemas.microsoft.com/office/2006/metadata/properties" xmlns:ns3="e9f1fc5b-39a2-4f59-9831-94e16189a628" xmlns:ns4="a56c8cac-3bb1-4e16-a866-4ba8c522076e" targetNamespace="http://schemas.microsoft.com/office/2006/metadata/properties" ma:root="true" ma:fieldsID="b33a8d8d63ee7e541285b11ffb295a9b" ns3:_="" ns4:_="">
    <xsd:import namespace="e9f1fc5b-39a2-4f59-9831-94e16189a628"/>
    <xsd:import namespace="a56c8cac-3bb1-4e16-a866-4ba8c5220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1fc5b-39a2-4f59-9831-94e16189a6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c8cac-3bb1-4e16-a866-4ba8c52207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4D09252-E396-47F1-9A37-5581A24ADAAD}">
  <ds:schemaRefs>
    <ds:schemaRef ds:uri="e9f1fc5b-39a2-4f59-9831-94e16189a628"/>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a56c8cac-3bb1-4e16-a866-4ba8c522076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78B87D-14A9-4612-ACDB-DAA5364BD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1fc5b-39a2-4f59-9831-94e16189a628"/>
    <ds:schemaRef ds:uri="a56c8cac-3bb1-4e16-a866-4ba8c5220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4F0A2-A4D4-4B01-BAEC-0390A8F4D644}">
  <ds:schemaRefs>
    <ds:schemaRef ds:uri="http://schemas.microsoft.com/sharepoint/v3/contenttype/forms"/>
  </ds:schemaRefs>
</ds:datastoreItem>
</file>

<file path=customXml/itemProps4.xml><?xml version="1.0" encoding="utf-8"?>
<ds:datastoreItem xmlns:ds="http://schemas.openxmlformats.org/officeDocument/2006/customXml" ds:itemID="{88E442C8-2250-4DF0-9F59-88E80E445B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Interne Kop hoofdlokatie.dot</Template>
  <TotalTime>0</TotalTime>
  <Pages>4</Pages>
  <Words>1418</Words>
  <Characters>8357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Bezoek ouderverenigingen/ouderraden aan locaties</vt:lpstr>
    </vt:vector>
  </TitlesOfParts>
  <Company>Marcellinus College</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Bezoek ouderverenigingen/ouderraden aan locaties</dc:title>
  <dc:subject/>
  <dc:creator>Marcellinus College</dc:creator>
  <cp:keywords/>
  <cp:lastModifiedBy>Jeroen van Goor</cp:lastModifiedBy>
  <cp:revision>2</cp:revision>
  <cp:lastPrinted>2011-06-23T13:41:00Z</cp:lastPrinted>
  <dcterms:created xsi:type="dcterms:W3CDTF">2019-11-01T13:04:00Z</dcterms:created>
  <dcterms:modified xsi:type="dcterms:W3CDTF">2019-11-01T13:04:00Z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Schulten, HCM (Rick)</vt:lpwstr>
  </property>
  <property fmtid="{D5CDD505-2E9C-101B-9397-08002B2CF9AE}" pid="3" name="display_urn:schemas-microsoft-com:office:office#Author">
    <vt:lpwstr>Schulten, HCM (Rick)</vt:lpwstr>
  </property>
  <property fmtid="{D5CDD505-2E9C-101B-9397-08002B2CF9AE}" pid="4" name="ContentTypeId">
    <vt:lpwstr>0x010100946674C073F7C946B528B9F8073DB955</vt:lpwstr>
  </property>
</Properties>
</file>